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5613" w:rsidRPr="005D5613" w:rsidRDefault="005D5613" w:rsidP="005D5613">
      <w:pPr>
        <w:pStyle w:val="Titel"/>
        <w:rPr>
          <w:rFonts w:asciiTheme="minorHAnsi" w:hAnsiTheme="minorHAnsi" w:cstheme="minorHAnsi"/>
          <w:b w:val="0"/>
          <w:lang w:val="en-GB"/>
        </w:rPr>
      </w:pPr>
      <w:r w:rsidRPr="005D5613">
        <w:rPr>
          <w:rFonts w:asciiTheme="minorHAnsi" w:hAnsiTheme="minorHAnsi" w:cstheme="minorHAnsi"/>
          <w:lang w:val="en-GB"/>
        </w:rPr>
        <w:t>Quality Assurance Agreement with Packaging Material Suppliers</w:t>
      </w:r>
    </w:p>
    <w:p w:rsidR="005D5613" w:rsidRPr="005D5613" w:rsidRDefault="005D5613" w:rsidP="005D5613">
      <w:pPr>
        <w:pStyle w:val="StandardZentriert"/>
        <w:jc w:val="left"/>
        <w:rPr>
          <w:rFonts w:asciiTheme="minorHAnsi" w:hAnsiTheme="minorHAnsi" w:cstheme="minorHAnsi"/>
          <w:lang w:val="en-GB"/>
        </w:rPr>
      </w:pPr>
    </w:p>
    <w:p w:rsidR="005D5613" w:rsidRPr="005D5613" w:rsidRDefault="005D5613" w:rsidP="005D5613">
      <w:pPr>
        <w:pStyle w:val="StandardZentriert"/>
        <w:jc w:val="left"/>
        <w:rPr>
          <w:rFonts w:asciiTheme="minorHAnsi" w:hAnsiTheme="minorHAnsi" w:cstheme="minorHAnsi"/>
          <w:lang w:val="en-GB"/>
        </w:rPr>
      </w:pPr>
    </w:p>
    <w:p w:rsidR="005D5613" w:rsidRPr="005D5613" w:rsidRDefault="005D5613" w:rsidP="005D5613">
      <w:pPr>
        <w:rPr>
          <w:rFonts w:cstheme="minorHAnsi"/>
        </w:rPr>
      </w:pPr>
    </w:p>
    <w:p w:rsidR="005D5613" w:rsidRPr="005D5613" w:rsidRDefault="005D5613" w:rsidP="005D5613">
      <w:pPr>
        <w:rPr>
          <w:rFonts w:cstheme="minorHAnsi"/>
        </w:rPr>
      </w:pPr>
    </w:p>
    <w:p w:rsidR="005D5613" w:rsidRPr="005D5613" w:rsidRDefault="005D5613" w:rsidP="005D5613">
      <w:pPr>
        <w:pStyle w:val="StandardZentriert"/>
        <w:tabs>
          <w:tab w:val="clear" w:pos="2552"/>
          <w:tab w:val="clear" w:pos="4536"/>
          <w:tab w:val="clear" w:pos="6804"/>
          <w:tab w:val="left" w:pos="1620"/>
        </w:tabs>
        <w:spacing w:before="60"/>
        <w:jc w:val="left"/>
        <w:rPr>
          <w:rFonts w:asciiTheme="minorHAnsi" w:hAnsiTheme="minorHAnsi" w:cstheme="minorHAnsi"/>
          <w:szCs w:val="22"/>
          <w:lang w:val="en-GB"/>
        </w:rPr>
      </w:pPr>
      <w:r w:rsidRPr="005D5613">
        <w:rPr>
          <w:rFonts w:asciiTheme="minorHAnsi" w:hAnsiTheme="minorHAnsi" w:cstheme="minorHAnsi"/>
          <w:szCs w:val="22"/>
          <w:lang w:val="en-GB"/>
        </w:rPr>
        <w:t xml:space="preserve">between </w:t>
      </w:r>
      <w:r w:rsidRPr="005D5613">
        <w:rPr>
          <w:rFonts w:asciiTheme="minorHAnsi" w:hAnsiTheme="minorHAnsi" w:cstheme="minorHAnsi"/>
          <w:szCs w:val="22"/>
          <w:lang w:val="en-GB"/>
        </w:rPr>
        <w:tab/>
      </w:r>
      <w:r w:rsidRPr="005D5613">
        <w:rPr>
          <w:rFonts w:asciiTheme="minorHAnsi" w:hAnsiTheme="minorHAnsi" w:cstheme="minorHAnsi"/>
          <w:szCs w:val="22"/>
          <w:lang w:val="en-GB"/>
        </w:rPr>
        <w:fldChar w:fldCharType="begin">
          <w:ffData>
            <w:name w:val="Text6"/>
            <w:enabled/>
            <w:calcOnExit w:val="0"/>
            <w:textInput/>
          </w:ffData>
        </w:fldChar>
      </w:r>
      <w:bookmarkStart w:id="0" w:name="Text6"/>
      <w:r w:rsidRPr="005D5613">
        <w:rPr>
          <w:rFonts w:asciiTheme="minorHAnsi" w:hAnsiTheme="minorHAnsi" w:cstheme="minorHAnsi"/>
          <w:szCs w:val="22"/>
          <w:lang w:val="en-GB"/>
        </w:rPr>
        <w:instrText xml:space="preserve"> FORMTEXT </w:instrText>
      </w:r>
      <w:r w:rsidRPr="005D5613">
        <w:rPr>
          <w:rFonts w:asciiTheme="minorHAnsi" w:hAnsiTheme="minorHAnsi" w:cstheme="minorHAnsi"/>
          <w:szCs w:val="22"/>
          <w:lang w:val="en-GB"/>
        </w:rPr>
      </w:r>
      <w:r w:rsidRPr="005D5613">
        <w:rPr>
          <w:rFonts w:asciiTheme="minorHAnsi" w:hAnsiTheme="minorHAnsi" w:cstheme="minorHAnsi"/>
          <w:szCs w:val="22"/>
          <w:lang w:val="en-GB"/>
        </w:rPr>
        <w:fldChar w:fldCharType="separate"/>
      </w:r>
      <w:r w:rsidRPr="005D5613">
        <w:rPr>
          <w:rFonts w:asciiTheme="minorHAnsi" w:hAnsiTheme="minorHAnsi" w:cstheme="minorHAnsi"/>
          <w:noProof/>
          <w:szCs w:val="22"/>
          <w:lang w:val="en-GB"/>
        </w:rPr>
        <w:t> </w:t>
      </w:r>
      <w:r w:rsidRPr="005D5613">
        <w:rPr>
          <w:rFonts w:asciiTheme="minorHAnsi" w:hAnsiTheme="minorHAnsi" w:cstheme="minorHAnsi"/>
          <w:noProof/>
          <w:szCs w:val="22"/>
          <w:lang w:val="en-GB"/>
        </w:rPr>
        <w:t> </w:t>
      </w:r>
      <w:r w:rsidRPr="005D5613">
        <w:rPr>
          <w:rFonts w:asciiTheme="minorHAnsi" w:hAnsiTheme="minorHAnsi" w:cstheme="minorHAnsi"/>
          <w:noProof/>
          <w:szCs w:val="22"/>
          <w:lang w:val="en-GB"/>
        </w:rPr>
        <w:t> </w:t>
      </w:r>
      <w:r w:rsidRPr="005D5613">
        <w:rPr>
          <w:rFonts w:asciiTheme="minorHAnsi" w:hAnsiTheme="minorHAnsi" w:cstheme="minorHAnsi"/>
          <w:noProof/>
          <w:szCs w:val="22"/>
          <w:lang w:val="en-GB"/>
        </w:rPr>
        <w:t> </w:t>
      </w:r>
      <w:r w:rsidRPr="005D5613">
        <w:rPr>
          <w:rFonts w:asciiTheme="minorHAnsi" w:hAnsiTheme="minorHAnsi" w:cstheme="minorHAnsi"/>
          <w:noProof/>
          <w:szCs w:val="22"/>
          <w:lang w:val="en-GB"/>
        </w:rPr>
        <w:t> </w:t>
      </w:r>
      <w:r w:rsidRPr="005D5613">
        <w:rPr>
          <w:rFonts w:asciiTheme="minorHAnsi" w:hAnsiTheme="minorHAnsi" w:cstheme="minorHAnsi"/>
          <w:szCs w:val="22"/>
          <w:lang w:val="en-GB"/>
        </w:rPr>
        <w:fldChar w:fldCharType="end"/>
      </w:r>
      <w:bookmarkEnd w:id="0"/>
      <w:r w:rsidRPr="005D5613">
        <w:rPr>
          <w:rFonts w:asciiTheme="minorHAnsi" w:hAnsiTheme="minorHAnsi" w:cstheme="minorHAnsi"/>
          <w:szCs w:val="22"/>
          <w:lang w:val="en-GB"/>
        </w:rPr>
        <w:tab/>
      </w:r>
    </w:p>
    <w:p w:rsidR="005D5613" w:rsidRPr="005D5613" w:rsidRDefault="005D5613" w:rsidP="005D5613">
      <w:pPr>
        <w:tabs>
          <w:tab w:val="left" w:pos="1620"/>
        </w:tabs>
        <w:spacing w:before="60"/>
        <w:ind w:left="1620"/>
        <w:rPr>
          <w:rFonts w:cstheme="minorHAnsi"/>
          <w:sz w:val="22"/>
        </w:rPr>
      </w:pPr>
      <w:r w:rsidRPr="005D5613">
        <w:rPr>
          <w:rFonts w:cstheme="minorHAnsi"/>
          <w:sz w:val="22"/>
        </w:rPr>
        <w:fldChar w:fldCharType="begin">
          <w:ffData>
            <w:name w:val="Text7"/>
            <w:enabled/>
            <w:calcOnExit w:val="0"/>
            <w:textInput/>
          </w:ffData>
        </w:fldChar>
      </w:r>
      <w:bookmarkStart w:id="1" w:name="Text7"/>
      <w:r w:rsidRPr="005D5613">
        <w:rPr>
          <w:rFonts w:cstheme="minorHAnsi"/>
          <w:sz w:val="22"/>
        </w:rPr>
        <w:instrText xml:space="preserve"> FORMTEXT </w:instrText>
      </w:r>
      <w:r w:rsidRPr="005D5613">
        <w:rPr>
          <w:rFonts w:cstheme="minorHAnsi"/>
          <w:sz w:val="22"/>
        </w:rPr>
      </w:r>
      <w:r w:rsidRPr="005D5613">
        <w:rPr>
          <w:rFonts w:cstheme="minorHAnsi"/>
          <w:sz w:val="22"/>
        </w:rPr>
        <w:fldChar w:fldCharType="separate"/>
      </w:r>
      <w:r w:rsidRPr="005D5613">
        <w:rPr>
          <w:rFonts w:cstheme="minorHAnsi"/>
          <w:noProof/>
          <w:sz w:val="22"/>
        </w:rPr>
        <w:t> </w:t>
      </w:r>
      <w:r w:rsidRPr="005D5613">
        <w:rPr>
          <w:rFonts w:cstheme="minorHAnsi"/>
          <w:noProof/>
          <w:sz w:val="22"/>
        </w:rPr>
        <w:t> </w:t>
      </w:r>
      <w:r w:rsidRPr="005D5613">
        <w:rPr>
          <w:rFonts w:cstheme="minorHAnsi"/>
          <w:noProof/>
          <w:sz w:val="22"/>
        </w:rPr>
        <w:t> </w:t>
      </w:r>
      <w:r w:rsidRPr="005D5613">
        <w:rPr>
          <w:rFonts w:cstheme="minorHAnsi"/>
          <w:noProof/>
          <w:sz w:val="22"/>
        </w:rPr>
        <w:t> </w:t>
      </w:r>
      <w:r w:rsidRPr="005D5613">
        <w:rPr>
          <w:rFonts w:cstheme="minorHAnsi"/>
          <w:noProof/>
          <w:sz w:val="22"/>
        </w:rPr>
        <w:t> </w:t>
      </w:r>
      <w:r w:rsidRPr="005D5613">
        <w:rPr>
          <w:rFonts w:cstheme="minorHAnsi"/>
          <w:sz w:val="22"/>
        </w:rPr>
        <w:fldChar w:fldCharType="end"/>
      </w:r>
      <w:bookmarkEnd w:id="1"/>
    </w:p>
    <w:p w:rsidR="005D5613" w:rsidRPr="005D5613" w:rsidRDefault="005D5613" w:rsidP="005D5613">
      <w:pPr>
        <w:pStyle w:val="StandardZentriert"/>
        <w:tabs>
          <w:tab w:val="clear" w:pos="2552"/>
          <w:tab w:val="clear" w:pos="4536"/>
          <w:tab w:val="clear" w:pos="6804"/>
          <w:tab w:val="left" w:pos="1620"/>
        </w:tabs>
        <w:spacing w:before="60"/>
        <w:jc w:val="left"/>
        <w:rPr>
          <w:rFonts w:asciiTheme="minorHAnsi" w:hAnsiTheme="minorHAnsi" w:cstheme="minorHAnsi"/>
          <w:szCs w:val="22"/>
          <w:lang w:val="en-GB"/>
        </w:rPr>
      </w:pPr>
      <w:r w:rsidRPr="005D5613">
        <w:rPr>
          <w:rFonts w:asciiTheme="minorHAnsi" w:hAnsiTheme="minorHAnsi" w:cstheme="minorHAnsi"/>
          <w:szCs w:val="22"/>
          <w:lang w:val="en-GB"/>
        </w:rPr>
        <w:tab/>
      </w:r>
      <w:r w:rsidRPr="005D5613">
        <w:rPr>
          <w:rFonts w:asciiTheme="minorHAnsi" w:hAnsiTheme="minorHAnsi" w:cstheme="minorHAnsi"/>
          <w:szCs w:val="22"/>
          <w:lang w:val="en-GB"/>
        </w:rPr>
        <w:fldChar w:fldCharType="begin">
          <w:ffData>
            <w:name w:val="Text8"/>
            <w:enabled/>
            <w:calcOnExit w:val="0"/>
            <w:textInput/>
          </w:ffData>
        </w:fldChar>
      </w:r>
      <w:bookmarkStart w:id="2" w:name="Text8"/>
      <w:r w:rsidRPr="005D5613">
        <w:rPr>
          <w:rFonts w:asciiTheme="minorHAnsi" w:hAnsiTheme="minorHAnsi" w:cstheme="minorHAnsi"/>
          <w:szCs w:val="22"/>
          <w:lang w:val="en-GB"/>
        </w:rPr>
        <w:instrText xml:space="preserve"> FORMTEXT </w:instrText>
      </w:r>
      <w:r w:rsidRPr="005D5613">
        <w:rPr>
          <w:rFonts w:asciiTheme="minorHAnsi" w:hAnsiTheme="minorHAnsi" w:cstheme="minorHAnsi"/>
          <w:szCs w:val="22"/>
          <w:lang w:val="en-GB"/>
        </w:rPr>
      </w:r>
      <w:r w:rsidRPr="005D5613">
        <w:rPr>
          <w:rFonts w:asciiTheme="minorHAnsi" w:hAnsiTheme="minorHAnsi" w:cstheme="minorHAnsi"/>
          <w:szCs w:val="22"/>
          <w:lang w:val="en-GB"/>
        </w:rPr>
        <w:fldChar w:fldCharType="separate"/>
      </w:r>
      <w:r w:rsidRPr="005D5613">
        <w:rPr>
          <w:rFonts w:asciiTheme="minorHAnsi" w:hAnsiTheme="minorHAnsi" w:cstheme="minorHAnsi"/>
          <w:noProof/>
          <w:szCs w:val="22"/>
          <w:lang w:val="en-GB"/>
        </w:rPr>
        <w:t> </w:t>
      </w:r>
      <w:r w:rsidRPr="005D5613">
        <w:rPr>
          <w:rFonts w:asciiTheme="minorHAnsi" w:hAnsiTheme="minorHAnsi" w:cstheme="minorHAnsi"/>
          <w:noProof/>
          <w:szCs w:val="22"/>
          <w:lang w:val="en-GB"/>
        </w:rPr>
        <w:t> </w:t>
      </w:r>
      <w:r w:rsidRPr="005D5613">
        <w:rPr>
          <w:rFonts w:asciiTheme="minorHAnsi" w:hAnsiTheme="minorHAnsi" w:cstheme="minorHAnsi"/>
          <w:noProof/>
          <w:szCs w:val="22"/>
          <w:lang w:val="en-GB"/>
        </w:rPr>
        <w:t> </w:t>
      </w:r>
      <w:r w:rsidRPr="005D5613">
        <w:rPr>
          <w:rFonts w:asciiTheme="minorHAnsi" w:hAnsiTheme="minorHAnsi" w:cstheme="minorHAnsi"/>
          <w:noProof/>
          <w:szCs w:val="22"/>
          <w:lang w:val="en-GB"/>
        </w:rPr>
        <w:t> </w:t>
      </w:r>
      <w:r w:rsidRPr="005D5613">
        <w:rPr>
          <w:rFonts w:asciiTheme="minorHAnsi" w:hAnsiTheme="minorHAnsi" w:cstheme="minorHAnsi"/>
          <w:noProof/>
          <w:szCs w:val="22"/>
          <w:lang w:val="en-GB"/>
        </w:rPr>
        <w:t> </w:t>
      </w:r>
      <w:r w:rsidRPr="005D5613">
        <w:rPr>
          <w:rFonts w:asciiTheme="minorHAnsi" w:hAnsiTheme="minorHAnsi" w:cstheme="minorHAnsi"/>
          <w:szCs w:val="22"/>
          <w:lang w:val="en-GB"/>
        </w:rPr>
        <w:fldChar w:fldCharType="end"/>
      </w:r>
      <w:bookmarkEnd w:id="2"/>
    </w:p>
    <w:p w:rsidR="005D5613" w:rsidRPr="005D5613" w:rsidRDefault="005D5613" w:rsidP="005D5613">
      <w:pPr>
        <w:tabs>
          <w:tab w:val="left" w:pos="1620"/>
        </w:tabs>
        <w:spacing w:before="60"/>
        <w:rPr>
          <w:rFonts w:cstheme="minorHAnsi"/>
          <w:sz w:val="22"/>
        </w:rPr>
      </w:pPr>
      <w:r w:rsidRPr="005D5613">
        <w:rPr>
          <w:rFonts w:cstheme="minorHAnsi"/>
          <w:sz w:val="22"/>
        </w:rPr>
        <w:tab/>
      </w:r>
      <w:r w:rsidRPr="005D5613">
        <w:rPr>
          <w:rFonts w:cstheme="minorHAnsi"/>
          <w:sz w:val="22"/>
        </w:rPr>
        <w:fldChar w:fldCharType="begin">
          <w:ffData>
            <w:name w:val="Text9"/>
            <w:enabled/>
            <w:calcOnExit w:val="0"/>
            <w:textInput/>
          </w:ffData>
        </w:fldChar>
      </w:r>
      <w:bookmarkStart w:id="3" w:name="Text9"/>
      <w:r w:rsidRPr="005D5613">
        <w:rPr>
          <w:rFonts w:cstheme="minorHAnsi"/>
          <w:sz w:val="22"/>
        </w:rPr>
        <w:instrText xml:space="preserve"> FORMTEXT </w:instrText>
      </w:r>
      <w:r w:rsidRPr="005D5613">
        <w:rPr>
          <w:rFonts w:cstheme="minorHAnsi"/>
          <w:sz w:val="22"/>
        </w:rPr>
      </w:r>
      <w:r w:rsidRPr="005D5613">
        <w:rPr>
          <w:rFonts w:cstheme="minorHAnsi"/>
          <w:sz w:val="22"/>
        </w:rPr>
        <w:fldChar w:fldCharType="separate"/>
      </w:r>
      <w:r w:rsidRPr="005D5613">
        <w:rPr>
          <w:rFonts w:cstheme="minorHAnsi"/>
          <w:noProof/>
          <w:sz w:val="22"/>
        </w:rPr>
        <w:t> </w:t>
      </w:r>
      <w:r w:rsidRPr="005D5613">
        <w:rPr>
          <w:rFonts w:cstheme="minorHAnsi"/>
          <w:noProof/>
          <w:sz w:val="22"/>
        </w:rPr>
        <w:t> </w:t>
      </w:r>
      <w:r w:rsidRPr="005D5613">
        <w:rPr>
          <w:rFonts w:cstheme="minorHAnsi"/>
          <w:noProof/>
          <w:sz w:val="22"/>
        </w:rPr>
        <w:t> </w:t>
      </w:r>
      <w:r w:rsidRPr="005D5613">
        <w:rPr>
          <w:rFonts w:cstheme="minorHAnsi"/>
          <w:noProof/>
          <w:sz w:val="22"/>
        </w:rPr>
        <w:t> </w:t>
      </w:r>
      <w:r w:rsidRPr="005D5613">
        <w:rPr>
          <w:rFonts w:cstheme="minorHAnsi"/>
          <w:noProof/>
          <w:sz w:val="22"/>
        </w:rPr>
        <w:t> </w:t>
      </w:r>
      <w:r w:rsidRPr="005D5613">
        <w:rPr>
          <w:rFonts w:cstheme="minorHAnsi"/>
          <w:sz w:val="22"/>
        </w:rPr>
        <w:fldChar w:fldCharType="end"/>
      </w:r>
      <w:bookmarkEnd w:id="3"/>
    </w:p>
    <w:p w:rsidR="005D5613" w:rsidRPr="005D5613" w:rsidRDefault="005D5613" w:rsidP="005D5613">
      <w:pPr>
        <w:tabs>
          <w:tab w:val="left" w:pos="1620"/>
        </w:tabs>
        <w:spacing w:before="60"/>
        <w:rPr>
          <w:rFonts w:cstheme="minorHAnsi"/>
          <w:sz w:val="22"/>
          <w:lang w:val="en-US"/>
        </w:rPr>
      </w:pPr>
      <w:r w:rsidRPr="005D5613">
        <w:rPr>
          <w:rFonts w:cstheme="minorHAnsi"/>
          <w:sz w:val="22"/>
        </w:rPr>
        <w:tab/>
      </w:r>
      <w:r w:rsidRPr="005D5613">
        <w:rPr>
          <w:rFonts w:cstheme="minorHAnsi"/>
          <w:sz w:val="22"/>
          <w:lang w:val="en-US"/>
        </w:rPr>
        <w:t xml:space="preserve">Schaeffler supplier no.: </w:t>
      </w:r>
      <w:r w:rsidRPr="005D5613">
        <w:rPr>
          <w:rFonts w:cstheme="minorHAnsi"/>
          <w:sz w:val="22"/>
          <w:lang w:val="en-US"/>
        </w:rPr>
        <w:fldChar w:fldCharType="begin">
          <w:ffData>
            <w:name w:val="Text4"/>
            <w:enabled/>
            <w:calcOnExit w:val="0"/>
            <w:textInput/>
          </w:ffData>
        </w:fldChar>
      </w:r>
      <w:r w:rsidRPr="005D5613">
        <w:rPr>
          <w:rFonts w:cstheme="minorHAnsi"/>
          <w:sz w:val="22"/>
          <w:lang w:val="en-US"/>
        </w:rPr>
        <w:instrText xml:space="preserve"> FORMTEXT </w:instrText>
      </w:r>
      <w:r w:rsidRPr="005D5613">
        <w:rPr>
          <w:rFonts w:cstheme="minorHAnsi"/>
          <w:sz w:val="22"/>
          <w:lang w:val="en-US"/>
        </w:rPr>
      </w:r>
      <w:r w:rsidRPr="005D5613">
        <w:rPr>
          <w:rFonts w:cstheme="minorHAnsi"/>
          <w:sz w:val="22"/>
          <w:lang w:val="en-US"/>
        </w:rPr>
        <w:fldChar w:fldCharType="separate"/>
      </w:r>
      <w:r w:rsidRPr="005D5613">
        <w:rPr>
          <w:rFonts w:cstheme="minorHAnsi"/>
          <w:noProof/>
          <w:sz w:val="22"/>
          <w:lang w:val="en-US"/>
        </w:rPr>
        <w:t> </w:t>
      </w:r>
      <w:r w:rsidRPr="005D5613">
        <w:rPr>
          <w:rFonts w:cstheme="minorHAnsi"/>
          <w:noProof/>
          <w:sz w:val="22"/>
          <w:lang w:val="en-US"/>
        </w:rPr>
        <w:t> </w:t>
      </w:r>
      <w:r w:rsidRPr="005D5613">
        <w:rPr>
          <w:rFonts w:cstheme="minorHAnsi"/>
          <w:noProof/>
          <w:sz w:val="22"/>
          <w:lang w:val="en-US"/>
        </w:rPr>
        <w:t> </w:t>
      </w:r>
      <w:r w:rsidRPr="005D5613">
        <w:rPr>
          <w:rFonts w:cstheme="minorHAnsi"/>
          <w:noProof/>
          <w:sz w:val="22"/>
          <w:lang w:val="en-US"/>
        </w:rPr>
        <w:t> </w:t>
      </w:r>
      <w:r w:rsidRPr="005D5613">
        <w:rPr>
          <w:rFonts w:cstheme="minorHAnsi"/>
          <w:noProof/>
          <w:sz w:val="22"/>
          <w:lang w:val="en-US"/>
        </w:rPr>
        <w:t> </w:t>
      </w:r>
      <w:r w:rsidRPr="005D5613">
        <w:rPr>
          <w:rFonts w:cstheme="minorHAnsi"/>
          <w:sz w:val="22"/>
          <w:lang w:val="en-US"/>
        </w:rPr>
        <w:fldChar w:fldCharType="end"/>
      </w:r>
    </w:p>
    <w:p w:rsidR="005D5613" w:rsidRPr="005D5613" w:rsidRDefault="005D5613" w:rsidP="005D5613">
      <w:pPr>
        <w:tabs>
          <w:tab w:val="left" w:pos="1620"/>
        </w:tabs>
        <w:spacing w:before="60"/>
        <w:rPr>
          <w:rFonts w:cstheme="minorHAnsi"/>
          <w:sz w:val="22"/>
          <w:lang w:val="en-US"/>
        </w:rPr>
      </w:pPr>
      <w:r w:rsidRPr="005D5613">
        <w:rPr>
          <w:rFonts w:cstheme="minorHAnsi"/>
          <w:sz w:val="22"/>
          <w:lang w:val="en-US"/>
        </w:rPr>
        <w:tab/>
        <w:t xml:space="preserve">UPIK/DUNS no.: </w:t>
      </w:r>
      <w:r w:rsidRPr="005D5613">
        <w:rPr>
          <w:rFonts w:cstheme="minorHAnsi"/>
          <w:sz w:val="22"/>
          <w:lang w:val="en-US"/>
        </w:rPr>
        <w:fldChar w:fldCharType="begin">
          <w:ffData>
            <w:name w:val="Text4"/>
            <w:enabled/>
            <w:calcOnExit w:val="0"/>
            <w:textInput/>
          </w:ffData>
        </w:fldChar>
      </w:r>
      <w:r w:rsidRPr="005D5613">
        <w:rPr>
          <w:rFonts w:cstheme="minorHAnsi"/>
          <w:sz w:val="22"/>
          <w:lang w:val="en-US"/>
        </w:rPr>
        <w:instrText xml:space="preserve"> FORMTEXT </w:instrText>
      </w:r>
      <w:r w:rsidRPr="005D5613">
        <w:rPr>
          <w:rFonts w:cstheme="minorHAnsi"/>
          <w:sz w:val="22"/>
          <w:lang w:val="en-US"/>
        </w:rPr>
      </w:r>
      <w:r w:rsidRPr="005D5613">
        <w:rPr>
          <w:rFonts w:cstheme="minorHAnsi"/>
          <w:sz w:val="22"/>
          <w:lang w:val="en-US"/>
        </w:rPr>
        <w:fldChar w:fldCharType="separate"/>
      </w:r>
      <w:r w:rsidRPr="005D5613">
        <w:rPr>
          <w:rFonts w:cstheme="minorHAnsi"/>
          <w:noProof/>
          <w:sz w:val="22"/>
          <w:lang w:val="en-US"/>
        </w:rPr>
        <w:t> </w:t>
      </w:r>
      <w:r w:rsidRPr="005D5613">
        <w:rPr>
          <w:rFonts w:cstheme="minorHAnsi"/>
          <w:noProof/>
          <w:sz w:val="22"/>
          <w:lang w:val="en-US"/>
        </w:rPr>
        <w:t> </w:t>
      </w:r>
      <w:r w:rsidRPr="005D5613">
        <w:rPr>
          <w:rFonts w:cstheme="minorHAnsi"/>
          <w:noProof/>
          <w:sz w:val="22"/>
          <w:lang w:val="en-US"/>
        </w:rPr>
        <w:t> </w:t>
      </w:r>
      <w:r w:rsidRPr="005D5613">
        <w:rPr>
          <w:rFonts w:cstheme="minorHAnsi"/>
          <w:noProof/>
          <w:sz w:val="22"/>
          <w:lang w:val="en-US"/>
        </w:rPr>
        <w:t> </w:t>
      </w:r>
      <w:r w:rsidRPr="005D5613">
        <w:rPr>
          <w:rFonts w:cstheme="minorHAnsi"/>
          <w:noProof/>
          <w:sz w:val="22"/>
          <w:lang w:val="en-US"/>
        </w:rPr>
        <w:t> </w:t>
      </w:r>
      <w:r w:rsidRPr="005D5613">
        <w:rPr>
          <w:rFonts w:cstheme="minorHAnsi"/>
          <w:sz w:val="22"/>
          <w:lang w:val="en-US"/>
        </w:rPr>
        <w:fldChar w:fldCharType="end"/>
      </w:r>
    </w:p>
    <w:p w:rsidR="005D5613" w:rsidRPr="005D5613" w:rsidRDefault="005D5613" w:rsidP="005D5613">
      <w:pPr>
        <w:pStyle w:val="StandardZentriert"/>
        <w:tabs>
          <w:tab w:val="clear" w:pos="2552"/>
          <w:tab w:val="clear" w:pos="4536"/>
          <w:tab w:val="clear" w:pos="6804"/>
          <w:tab w:val="left" w:pos="1620"/>
        </w:tabs>
        <w:jc w:val="left"/>
        <w:rPr>
          <w:rFonts w:asciiTheme="minorHAnsi" w:hAnsiTheme="minorHAnsi" w:cstheme="minorHAnsi"/>
          <w:szCs w:val="22"/>
          <w:lang w:val="en-GB"/>
        </w:rPr>
      </w:pPr>
    </w:p>
    <w:p w:rsidR="005D5613" w:rsidRPr="005D5613" w:rsidRDefault="005D5613" w:rsidP="005D5613">
      <w:pPr>
        <w:pStyle w:val="StandardZentriert"/>
        <w:tabs>
          <w:tab w:val="clear" w:pos="2552"/>
          <w:tab w:val="clear" w:pos="4536"/>
          <w:tab w:val="clear" w:pos="6804"/>
          <w:tab w:val="left" w:pos="1620"/>
        </w:tabs>
        <w:jc w:val="left"/>
        <w:rPr>
          <w:rFonts w:asciiTheme="minorHAnsi" w:hAnsiTheme="minorHAnsi" w:cstheme="minorHAnsi"/>
          <w:szCs w:val="22"/>
          <w:lang w:val="en-GB"/>
        </w:rPr>
      </w:pPr>
      <w:r w:rsidRPr="005D5613">
        <w:rPr>
          <w:rFonts w:asciiTheme="minorHAnsi" w:hAnsiTheme="minorHAnsi" w:cstheme="minorHAnsi"/>
          <w:szCs w:val="22"/>
          <w:lang w:val="en-GB"/>
        </w:rPr>
        <w:tab/>
        <w:t>(hereinafter referred to as the "</w:t>
      </w:r>
      <w:proofErr w:type="gramStart"/>
      <w:r w:rsidRPr="005D5613">
        <w:rPr>
          <w:rFonts w:asciiTheme="minorHAnsi" w:hAnsiTheme="minorHAnsi" w:cstheme="minorHAnsi"/>
          <w:szCs w:val="22"/>
          <w:lang w:val="en-GB"/>
        </w:rPr>
        <w:t>Supplier“</w:t>
      </w:r>
      <w:proofErr w:type="gramEnd"/>
      <w:r w:rsidRPr="005D5613">
        <w:rPr>
          <w:rFonts w:asciiTheme="minorHAnsi" w:hAnsiTheme="minorHAnsi" w:cstheme="minorHAnsi"/>
          <w:szCs w:val="22"/>
          <w:lang w:val="en-GB"/>
        </w:rPr>
        <w:t>)</w:t>
      </w:r>
    </w:p>
    <w:p w:rsidR="005D5613" w:rsidRPr="005D5613" w:rsidRDefault="005D5613" w:rsidP="005D5613">
      <w:pPr>
        <w:rPr>
          <w:rFonts w:cstheme="minorHAnsi"/>
          <w:sz w:val="22"/>
        </w:rPr>
      </w:pPr>
    </w:p>
    <w:p w:rsidR="005D5613" w:rsidRPr="005D5613" w:rsidRDefault="005D5613" w:rsidP="005D5613">
      <w:pPr>
        <w:rPr>
          <w:rFonts w:cstheme="minorHAnsi"/>
          <w:sz w:val="22"/>
        </w:rPr>
      </w:pPr>
    </w:p>
    <w:p w:rsidR="005D5613" w:rsidRPr="005D5613" w:rsidRDefault="005D5613" w:rsidP="005D5613">
      <w:pPr>
        <w:rPr>
          <w:rFonts w:cstheme="minorHAnsi"/>
          <w:sz w:val="22"/>
        </w:rPr>
      </w:pPr>
    </w:p>
    <w:p w:rsidR="005D5613" w:rsidRPr="005D5613" w:rsidRDefault="005D5613" w:rsidP="005D5613">
      <w:pPr>
        <w:rPr>
          <w:rFonts w:cstheme="minorHAnsi"/>
          <w:sz w:val="22"/>
        </w:rPr>
      </w:pPr>
    </w:p>
    <w:p w:rsidR="005D5613" w:rsidRPr="005D5613" w:rsidRDefault="005D5613" w:rsidP="005D5613">
      <w:pPr>
        <w:pStyle w:val="StandardZentriert"/>
        <w:tabs>
          <w:tab w:val="clear" w:pos="2552"/>
          <w:tab w:val="clear" w:pos="4536"/>
          <w:tab w:val="clear" w:pos="6804"/>
          <w:tab w:val="left" w:pos="1620"/>
        </w:tabs>
        <w:spacing w:before="60"/>
        <w:jc w:val="left"/>
        <w:rPr>
          <w:rFonts w:asciiTheme="minorHAnsi" w:hAnsiTheme="minorHAnsi" w:cstheme="minorHAnsi"/>
          <w:szCs w:val="22"/>
        </w:rPr>
      </w:pPr>
      <w:r w:rsidRPr="005D5613">
        <w:rPr>
          <w:rFonts w:asciiTheme="minorHAnsi" w:hAnsiTheme="minorHAnsi" w:cstheme="minorHAnsi"/>
          <w:szCs w:val="22"/>
        </w:rPr>
        <w:t xml:space="preserve">and </w:t>
      </w:r>
      <w:r w:rsidRPr="005D5613">
        <w:rPr>
          <w:rFonts w:asciiTheme="minorHAnsi" w:hAnsiTheme="minorHAnsi" w:cstheme="minorHAnsi"/>
          <w:szCs w:val="22"/>
        </w:rPr>
        <w:tab/>
      </w:r>
      <w:r w:rsidRPr="005D5613">
        <w:rPr>
          <w:rFonts w:asciiTheme="minorHAnsi" w:hAnsiTheme="minorHAnsi" w:cstheme="minorHAnsi"/>
          <w:color w:val="00B050"/>
          <w:szCs w:val="22"/>
        </w:rPr>
        <w:t>Schaeffler Technologies AG &amp; Co. KG</w:t>
      </w:r>
      <w:r w:rsidRPr="005D5613">
        <w:rPr>
          <w:rFonts w:asciiTheme="minorHAnsi" w:hAnsiTheme="minorHAnsi" w:cstheme="minorHAnsi"/>
          <w:szCs w:val="22"/>
        </w:rPr>
        <w:tab/>
      </w:r>
    </w:p>
    <w:p w:rsidR="005D5613" w:rsidRPr="005D5613" w:rsidRDefault="005D5613" w:rsidP="005D5613">
      <w:pPr>
        <w:spacing w:before="60"/>
        <w:ind w:left="1620"/>
        <w:rPr>
          <w:rFonts w:cstheme="minorHAnsi"/>
          <w:sz w:val="22"/>
          <w:lang w:val="de-DE"/>
        </w:rPr>
      </w:pPr>
      <w:proofErr w:type="spellStart"/>
      <w:r w:rsidRPr="005D5613">
        <w:rPr>
          <w:rFonts w:cstheme="minorHAnsi"/>
          <w:sz w:val="22"/>
          <w:lang w:val="de-DE"/>
        </w:rPr>
        <w:t>Industriestrasse</w:t>
      </w:r>
      <w:proofErr w:type="spellEnd"/>
      <w:r w:rsidRPr="005D5613">
        <w:rPr>
          <w:rFonts w:cstheme="minorHAnsi"/>
          <w:sz w:val="22"/>
          <w:lang w:val="de-DE"/>
        </w:rPr>
        <w:t xml:space="preserve"> 1 - 3</w:t>
      </w:r>
    </w:p>
    <w:p w:rsidR="005D5613" w:rsidRPr="005D5613" w:rsidRDefault="005D5613" w:rsidP="005D5613">
      <w:pPr>
        <w:spacing w:before="60"/>
        <w:ind w:left="1620"/>
        <w:rPr>
          <w:rFonts w:cstheme="minorHAnsi"/>
          <w:sz w:val="22"/>
          <w:lang w:val="de-DE"/>
        </w:rPr>
      </w:pPr>
      <w:r w:rsidRPr="005D5613">
        <w:rPr>
          <w:rFonts w:cstheme="minorHAnsi"/>
          <w:sz w:val="22"/>
          <w:lang w:val="de-DE"/>
        </w:rPr>
        <w:t xml:space="preserve">91074 Herzogenaurach </w:t>
      </w:r>
    </w:p>
    <w:p w:rsidR="005D5613" w:rsidRPr="005D5613" w:rsidRDefault="005D5613" w:rsidP="005D5613">
      <w:pPr>
        <w:spacing w:before="60"/>
        <w:ind w:left="1620"/>
        <w:rPr>
          <w:rFonts w:cstheme="minorHAnsi"/>
          <w:sz w:val="22"/>
          <w:lang w:val="en-US"/>
        </w:rPr>
      </w:pPr>
      <w:r w:rsidRPr="005D5613">
        <w:rPr>
          <w:rFonts w:cstheme="minorHAnsi"/>
          <w:sz w:val="22"/>
          <w:lang w:val="en-US"/>
        </w:rPr>
        <w:t>Germany</w:t>
      </w:r>
    </w:p>
    <w:p w:rsidR="005D5613" w:rsidRPr="005D5613" w:rsidRDefault="005D5613" w:rsidP="005D5613">
      <w:pPr>
        <w:rPr>
          <w:rFonts w:cstheme="minorHAnsi"/>
          <w:sz w:val="22"/>
          <w:lang w:val="en-US"/>
        </w:rPr>
      </w:pPr>
      <w:r w:rsidRPr="005D5613">
        <w:rPr>
          <w:rFonts w:cstheme="minorHAnsi"/>
          <w:sz w:val="22"/>
          <w:lang w:val="en-US"/>
        </w:rPr>
        <w:tab/>
      </w:r>
    </w:p>
    <w:p w:rsidR="005D5613" w:rsidRPr="005D5613" w:rsidRDefault="005D5613" w:rsidP="005D5613">
      <w:pPr>
        <w:pStyle w:val="StandardZentriert"/>
        <w:tabs>
          <w:tab w:val="clear" w:pos="2552"/>
          <w:tab w:val="left" w:pos="1620"/>
        </w:tabs>
        <w:jc w:val="left"/>
        <w:rPr>
          <w:rFonts w:asciiTheme="minorHAnsi" w:hAnsiTheme="minorHAnsi" w:cstheme="minorHAnsi"/>
          <w:szCs w:val="22"/>
          <w:lang w:val="en-US"/>
        </w:rPr>
      </w:pPr>
      <w:r w:rsidRPr="005D5613">
        <w:rPr>
          <w:rFonts w:asciiTheme="minorHAnsi" w:hAnsiTheme="minorHAnsi" w:cstheme="minorHAnsi"/>
          <w:szCs w:val="22"/>
          <w:lang w:val="en-US"/>
        </w:rPr>
        <w:tab/>
        <w:t>(hereinafter referred to as the Customer)</w:t>
      </w:r>
    </w:p>
    <w:p w:rsidR="005D5613" w:rsidRPr="005D5613" w:rsidRDefault="005D5613" w:rsidP="005D5613">
      <w:pPr>
        <w:rPr>
          <w:rFonts w:cstheme="minorHAnsi"/>
          <w:u w:val="single"/>
          <w:lang w:val="en-US"/>
        </w:rPr>
      </w:pPr>
    </w:p>
    <w:p w:rsidR="005D5613" w:rsidRPr="005D5613" w:rsidRDefault="005D5613" w:rsidP="005D5613">
      <w:pPr>
        <w:tabs>
          <w:tab w:val="left" w:pos="1620"/>
        </w:tabs>
        <w:spacing w:before="120"/>
        <w:ind w:left="1620" w:right="69" w:hanging="1620"/>
        <w:rPr>
          <w:rFonts w:cstheme="minorHAnsi"/>
          <w:bCs/>
          <w:iCs/>
        </w:rPr>
      </w:pPr>
    </w:p>
    <w:p w:rsidR="005D5613" w:rsidRPr="005D5613" w:rsidRDefault="005D5613" w:rsidP="005D5613">
      <w:pPr>
        <w:rPr>
          <w:rFonts w:cstheme="minorHAnsi"/>
          <w:u w:val="single"/>
        </w:rPr>
      </w:pPr>
    </w:p>
    <w:p w:rsidR="005D5613" w:rsidRPr="005D5613" w:rsidRDefault="005D5613" w:rsidP="005D5613">
      <w:pPr>
        <w:rPr>
          <w:rFonts w:cstheme="minorHAnsi"/>
          <w:u w:val="single"/>
        </w:rPr>
      </w:pPr>
    </w:p>
    <w:p w:rsidR="005D5613" w:rsidRPr="005D5613" w:rsidRDefault="005D5613" w:rsidP="005D5613">
      <w:pPr>
        <w:rPr>
          <w:rFonts w:cstheme="minorHAnsi"/>
          <w:u w:val="single"/>
        </w:rPr>
      </w:pPr>
    </w:p>
    <w:p w:rsidR="005D5613" w:rsidRPr="005D5613" w:rsidRDefault="005D5613" w:rsidP="005D5613">
      <w:pPr>
        <w:rPr>
          <w:rFonts w:cstheme="minorHAnsi"/>
          <w:u w:val="single"/>
        </w:rPr>
      </w:pPr>
    </w:p>
    <w:p w:rsidR="005D5613" w:rsidRPr="005D5613" w:rsidRDefault="005D5613" w:rsidP="005D5613">
      <w:pPr>
        <w:rPr>
          <w:rFonts w:cstheme="minorHAnsi"/>
          <w:u w:val="single"/>
        </w:rPr>
      </w:pPr>
    </w:p>
    <w:p w:rsidR="005D5613" w:rsidRPr="005D5613" w:rsidRDefault="005D5613" w:rsidP="005D5613">
      <w:pPr>
        <w:rPr>
          <w:rFonts w:cstheme="minorHAnsi"/>
          <w:u w:val="single"/>
        </w:rPr>
      </w:pPr>
    </w:p>
    <w:p w:rsidR="005D5613" w:rsidRPr="005D5613" w:rsidRDefault="005D5613" w:rsidP="005D5613">
      <w:pPr>
        <w:rPr>
          <w:rFonts w:cstheme="minorHAnsi"/>
          <w:u w:val="single"/>
        </w:rPr>
      </w:pPr>
    </w:p>
    <w:p w:rsidR="005D5613" w:rsidRPr="005D5613" w:rsidRDefault="005D5613" w:rsidP="005D5613">
      <w:pPr>
        <w:rPr>
          <w:rFonts w:cstheme="minorHAnsi"/>
          <w:u w:val="single"/>
        </w:rPr>
      </w:pPr>
    </w:p>
    <w:p w:rsidR="005D5613" w:rsidRPr="005D5613" w:rsidRDefault="005D5613" w:rsidP="005D5613">
      <w:pPr>
        <w:pStyle w:val="StandardBlock"/>
        <w:rPr>
          <w:rFonts w:asciiTheme="minorHAnsi" w:hAnsiTheme="minorHAnsi" w:cstheme="minorHAnsi"/>
          <w:sz w:val="8"/>
          <w:u w:val="single"/>
          <w:lang w:val="en-GB"/>
        </w:rPr>
      </w:pPr>
      <w:r w:rsidRPr="005D5613">
        <w:rPr>
          <w:rFonts w:asciiTheme="minorHAnsi" w:hAnsiTheme="minorHAnsi" w:cstheme="minorHAnsi"/>
          <w:b/>
          <w:lang w:val="en-GB"/>
        </w:rPr>
        <w:t>Preamble</w:t>
      </w:r>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The competitiveness and position of the Schaeffler Group in the world market is decisively determined by the quality of our products. Faultless quality and reliability of the packaging materials purchased from our suppliers or associated services have a corresponding influence. Quality requires a timely and effective quality management system that also includes the supplier.</w:t>
      </w:r>
    </w:p>
    <w:p w:rsidR="005D5613" w:rsidRPr="005D5613" w:rsidRDefault="005D5613" w:rsidP="005D5613">
      <w:pPr>
        <w:pStyle w:val="StandardBlock"/>
        <w:rPr>
          <w:rFonts w:asciiTheme="minorHAnsi" w:hAnsiTheme="minorHAnsi" w:cstheme="minorHAnsi"/>
          <w:lang w:val="en-US"/>
        </w:rPr>
      </w:pPr>
      <w:r w:rsidRPr="005D5613">
        <w:rPr>
          <w:rFonts w:asciiTheme="minorHAnsi" w:hAnsiTheme="minorHAnsi" w:cstheme="minorHAnsi"/>
          <w:lang w:val="en-US"/>
        </w:rPr>
        <w:t xml:space="preserve">This </w:t>
      </w:r>
      <w:r w:rsidRPr="005D5613">
        <w:rPr>
          <w:rFonts w:asciiTheme="minorHAnsi" w:hAnsiTheme="minorHAnsi" w:cstheme="minorHAnsi"/>
          <w:i/>
          <w:iCs/>
          <w:lang w:val="en-US"/>
        </w:rPr>
        <w:t>Quality Assurance Agreement with Packaging Material Suppliers (QAA)</w:t>
      </w:r>
      <w:r w:rsidRPr="005D5613">
        <w:rPr>
          <w:rFonts w:asciiTheme="minorHAnsi" w:hAnsiTheme="minorHAnsi" w:cstheme="minorHAnsi"/>
          <w:lang w:val="en-US"/>
        </w:rPr>
        <w:t xml:space="preserve"> is a contractual statement of the fundamental technical and organizational conditions governing all deliveries and services to the Schaeffler Group </w:t>
      </w:r>
      <w:r w:rsidRPr="005D5613">
        <w:rPr>
          <w:rFonts w:asciiTheme="minorHAnsi" w:hAnsiTheme="minorHAnsi" w:cstheme="minorHAnsi"/>
          <w:color w:val="000000"/>
          <w:lang w:val="en-US"/>
        </w:rPr>
        <w:t>(</w:t>
      </w:r>
      <w:proofErr w:type="spellStart"/>
      <w:r w:rsidRPr="005D5613">
        <w:rPr>
          <w:rFonts w:asciiTheme="minorHAnsi" w:hAnsiTheme="minorHAnsi" w:cstheme="minorHAnsi"/>
          <w:color w:val="000000"/>
          <w:lang w:val="en-US"/>
        </w:rPr>
        <w:t>i</w:t>
      </w:r>
      <w:proofErr w:type="spellEnd"/>
      <w:r w:rsidRPr="005D5613">
        <w:rPr>
          <w:rFonts w:asciiTheme="minorHAnsi" w:hAnsiTheme="minorHAnsi" w:cstheme="minorHAnsi"/>
          <w:color w:val="000000"/>
          <w:lang w:val="en-US"/>
        </w:rPr>
        <w:t>. e. Schaeffler AG and all companies in which the Schaeffler AG  directly or indirectly hold a majority interest)</w:t>
      </w:r>
      <w:r w:rsidRPr="005D5613">
        <w:rPr>
          <w:rFonts w:asciiTheme="minorHAnsi" w:hAnsiTheme="minorHAnsi" w:cstheme="minorHAnsi"/>
          <w:lang w:val="en-US"/>
        </w:rPr>
        <w:t xml:space="preserve"> that are required in order to achieve the intended quality objective of "zero defects". It describes the minimum requirements that are placed on the supplier’s quality management system.</w:t>
      </w:r>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The conclusion of this Quality Assurance Agreement represents an indispensable step for a future business relationship with the Schaeffler Group.</w:t>
      </w:r>
    </w:p>
    <w:p w:rsidR="005D5613" w:rsidRPr="005D5613" w:rsidRDefault="005D5613" w:rsidP="005D5613">
      <w:pPr>
        <w:rPr>
          <w:rFonts w:cstheme="minorHAnsi"/>
        </w:rPr>
      </w:pPr>
      <w:r w:rsidRPr="005D5613">
        <w:rPr>
          <w:rFonts w:cstheme="minorHAnsi"/>
        </w:rPr>
        <w:br w:type="page"/>
      </w:r>
    </w:p>
    <w:p w:rsidR="005D5613" w:rsidRPr="005D5613" w:rsidRDefault="005D5613" w:rsidP="005D5613">
      <w:pPr>
        <w:pStyle w:val="StandardZentriert"/>
        <w:spacing w:before="80" w:after="120"/>
        <w:jc w:val="left"/>
        <w:rPr>
          <w:rFonts w:asciiTheme="minorHAnsi" w:hAnsiTheme="minorHAnsi" w:cstheme="minorHAnsi"/>
          <w:b/>
          <w:sz w:val="28"/>
          <w:szCs w:val="28"/>
          <w:lang w:val="en-GB"/>
        </w:rPr>
      </w:pPr>
      <w:r w:rsidRPr="005D5613">
        <w:rPr>
          <w:rFonts w:asciiTheme="minorHAnsi" w:hAnsiTheme="minorHAnsi" w:cstheme="minorHAnsi"/>
          <w:b/>
          <w:sz w:val="28"/>
          <w:szCs w:val="28"/>
          <w:lang w:val="en-GB"/>
        </w:rPr>
        <w:lastRenderedPageBreak/>
        <w:t>Contents</w:t>
      </w:r>
    </w:p>
    <w:p w:rsidR="005D5613" w:rsidRPr="005D5613" w:rsidRDefault="005D5613" w:rsidP="005D5613">
      <w:pPr>
        <w:pStyle w:val="Verzeichnis1"/>
        <w:rPr>
          <w:rFonts w:asciiTheme="minorHAnsi" w:hAnsiTheme="minorHAnsi" w:cstheme="minorHAnsi"/>
        </w:rPr>
      </w:pPr>
      <w:r w:rsidRPr="005D5613">
        <w:rPr>
          <w:rFonts w:asciiTheme="minorHAnsi" w:hAnsiTheme="minorHAnsi" w:cstheme="minorHAnsi"/>
        </w:rPr>
        <w:fldChar w:fldCharType="begin"/>
      </w:r>
      <w:r w:rsidRPr="005D5613">
        <w:rPr>
          <w:rFonts w:asciiTheme="minorHAnsi" w:hAnsiTheme="minorHAnsi" w:cstheme="minorHAnsi"/>
        </w:rPr>
        <w:instrText xml:space="preserve"> TOC \o "1-3" \h \z \u </w:instrText>
      </w:r>
      <w:r w:rsidRPr="005D5613">
        <w:rPr>
          <w:rFonts w:asciiTheme="minorHAnsi" w:hAnsiTheme="minorHAnsi" w:cstheme="minorHAnsi"/>
        </w:rPr>
        <w:fldChar w:fldCharType="separate"/>
      </w:r>
      <w:hyperlink w:anchor="_Toc252795059" w:history="1">
        <w:r w:rsidRPr="005D5613">
          <w:rPr>
            <w:rStyle w:val="Hyperlink"/>
            <w:rFonts w:asciiTheme="minorHAnsi" w:hAnsiTheme="minorHAnsi" w:cstheme="minorHAnsi"/>
          </w:rPr>
          <w:t>1</w:t>
        </w:r>
        <w:r w:rsidRPr="005D5613">
          <w:rPr>
            <w:rFonts w:asciiTheme="minorHAnsi" w:hAnsiTheme="minorHAnsi" w:cstheme="minorHAnsi"/>
          </w:rPr>
          <w:tab/>
        </w:r>
        <w:r w:rsidRPr="005D5613">
          <w:rPr>
            <w:rStyle w:val="Hyperlink"/>
            <w:rFonts w:asciiTheme="minorHAnsi" w:hAnsiTheme="minorHAnsi" w:cstheme="minorHAnsi"/>
          </w:rPr>
          <w:t>The supplier’s responsibility for the quality of his products and services</w:t>
        </w:r>
        <w:r w:rsidRPr="005D5613">
          <w:rPr>
            <w:rFonts w:asciiTheme="minorHAnsi" w:hAnsiTheme="minorHAnsi" w:cstheme="minorHAnsi"/>
            <w:webHidden/>
          </w:rPr>
          <w:tab/>
        </w:r>
        <w:r w:rsidRPr="005D5613">
          <w:rPr>
            <w:rFonts w:asciiTheme="minorHAnsi" w:hAnsiTheme="minorHAnsi" w:cstheme="minorHAnsi"/>
            <w:webHidden/>
          </w:rPr>
          <w:fldChar w:fldCharType="begin"/>
        </w:r>
        <w:r w:rsidRPr="005D5613">
          <w:rPr>
            <w:rFonts w:asciiTheme="minorHAnsi" w:hAnsiTheme="minorHAnsi" w:cstheme="minorHAnsi"/>
            <w:webHidden/>
          </w:rPr>
          <w:instrText xml:space="preserve"> PAGEREF _Toc252795059 \h </w:instrText>
        </w:r>
        <w:r w:rsidRPr="005D5613">
          <w:rPr>
            <w:rFonts w:asciiTheme="minorHAnsi" w:hAnsiTheme="minorHAnsi" w:cstheme="minorHAnsi"/>
            <w:webHidden/>
          </w:rPr>
        </w:r>
        <w:r w:rsidRPr="005D5613">
          <w:rPr>
            <w:rFonts w:asciiTheme="minorHAnsi" w:hAnsiTheme="minorHAnsi" w:cstheme="minorHAnsi"/>
            <w:webHidden/>
          </w:rPr>
          <w:fldChar w:fldCharType="separate"/>
        </w:r>
        <w:r w:rsidR="00C97747">
          <w:rPr>
            <w:rFonts w:asciiTheme="minorHAnsi" w:hAnsiTheme="minorHAnsi" w:cstheme="minorHAnsi"/>
            <w:webHidden/>
          </w:rPr>
          <w:t>3</w:t>
        </w:r>
        <w:r w:rsidRPr="005D5613">
          <w:rPr>
            <w:rFonts w:asciiTheme="minorHAnsi" w:hAnsiTheme="minorHAnsi" w:cstheme="minorHAnsi"/>
            <w:webHidden/>
          </w:rPr>
          <w:fldChar w:fldCharType="end"/>
        </w:r>
      </w:hyperlink>
    </w:p>
    <w:p w:rsidR="005D5613" w:rsidRPr="005D5613" w:rsidRDefault="00E302A5" w:rsidP="005D5613">
      <w:pPr>
        <w:pStyle w:val="Verzeichnis1"/>
        <w:rPr>
          <w:rFonts w:asciiTheme="minorHAnsi" w:hAnsiTheme="minorHAnsi" w:cstheme="minorHAnsi"/>
        </w:rPr>
      </w:pPr>
      <w:hyperlink w:anchor="_Toc252795060" w:history="1">
        <w:r w:rsidR="005D5613" w:rsidRPr="005D5613">
          <w:rPr>
            <w:rStyle w:val="Hyperlink"/>
            <w:rFonts w:asciiTheme="minorHAnsi" w:hAnsiTheme="minorHAnsi" w:cstheme="minorHAnsi"/>
          </w:rPr>
          <w:t>2</w:t>
        </w:r>
        <w:r w:rsidR="005D5613" w:rsidRPr="005D5613">
          <w:rPr>
            <w:rFonts w:asciiTheme="minorHAnsi" w:hAnsiTheme="minorHAnsi" w:cstheme="minorHAnsi"/>
          </w:rPr>
          <w:tab/>
        </w:r>
        <w:r w:rsidR="005D5613" w:rsidRPr="005D5613">
          <w:rPr>
            <w:rStyle w:val="Hyperlink"/>
            <w:rFonts w:asciiTheme="minorHAnsi" w:hAnsiTheme="minorHAnsi" w:cstheme="minorHAnsi"/>
          </w:rPr>
          <w:t>Quality management system</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_Toc252795060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3</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61" w:history="1">
        <w:r w:rsidR="005D5613" w:rsidRPr="005D5613">
          <w:rPr>
            <w:rStyle w:val="Hyperlink"/>
            <w:rFonts w:asciiTheme="minorHAnsi" w:hAnsiTheme="minorHAnsi" w:cstheme="minorHAnsi"/>
            <w:lang w:val="en-GB"/>
          </w:rPr>
          <w:t>2.1</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General</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_Toc252795061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3</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62" w:history="1">
        <w:r w:rsidR="005D5613" w:rsidRPr="005D5613">
          <w:rPr>
            <w:rStyle w:val="Hyperlink"/>
            <w:rFonts w:asciiTheme="minorHAnsi" w:hAnsiTheme="minorHAnsi" w:cstheme="minorHAnsi"/>
            <w:lang w:val="en-GB"/>
          </w:rPr>
          <w:t>2.2</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Evidence for the quality management system</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_Toc252795062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3</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63" w:history="1">
        <w:r w:rsidR="005D5613" w:rsidRPr="005D5613">
          <w:rPr>
            <w:rStyle w:val="Hyperlink"/>
            <w:rFonts w:asciiTheme="minorHAnsi" w:hAnsiTheme="minorHAnsi" w:cstheme="minorHAnsi"/>
            <w:lang w:val="en-GB"/>
          </w:rPr>
          <w:t>2.3</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Checking of the quality management system, process and product quality</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_Toc252795063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3</w:t>
        </w:r>
        <w:r w:rsidR="005D5613" w:rsidRPr="005D5613">
          <w:rPr>
            <w:rFonts w:asciiTheme="minorHAnsi" w:hAnsiTheme="minorHAnsi" w:cstheme="minorHAnsi"/>
            <w:webHidden/>
          </w:rPr>
          <w:fldChar w:fldCharType="end"/>
        </w:r>
      </w:hyperlink>
    </w:p>
    <w:p w:rsidR="005D5613" w:rsidRPr="005D5613" w:rsidRDefault="00E302A5" w:rsidP="005D5613">
      <w:pPr>
        <w:pStyle w:val="Verzeichnis1"/>
        <w:rPr>
          <w:rFonts w:asciiTheme="minorHAnsi" w:hAnsiTheme="minorHAnsi" w:cstheme="minorHAnsi"/>
        </w:rPr>
      </w:pPr>
      <w:hyperlink w:anchor="_Toc252795064" w:history="1">
        <w:r w:rsidR="005D5613" w:rsidRPr="005D5613">
          <w:rPr>
            <w:rStyle w:val="Hyperlink"/>
            <w:rFonts w:asciiTheme="minorHAnsi" w:hAnsiTheme="minorHAnsi" w:cstheme="minorHAnsi"/>
          </w:rPr>
          <w:t>3</w:t>
        </w:r>
        <w:r w:rsidR="005D5613" w:rsidRPr="005D5613">
          <w:rPr>
            <w:rFonts w:asciiTheme="minorHAnsi" w:hAnsiTheme="minorHAnsi" w:cstheme="minorHAnsi"/>
          </w:rPr>
          <w:tab/>
        </w:r>
        <w:r w:rsidR="005D5613" w:rsidRPr="005D5613">
          <w:rPr>
            <w:rStyle w:val="Hyperlink"/>
            <w:rFonts w:asciiTheme="minorHAnsi" w:hAnsiTheme="minorHAnsi" w:cstheme="minorHAnsi"/>
          </w:rPr>
          <w:t>Fundamental preconditions and measures</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_Toc252795064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3</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65" w:history="1">
        <w:r w:rsidR="005D5613" w:rsidRPr="005D5613">
          <w:rPr>
            <w:rStyle w:val="Hyperlink"/>
            <w:rFonts w:asciiTheme="minorHAnsi" w:hAnsiTheme="minorHAnsi" w:cstheme="minorHAnsi"/>
            <w:lang w:val="en-GB"/>
          </w:rPr>
          <w:t>3.1</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Technical documents</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_Toc252795065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4</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66" w:history="1">
        <w:r w:rsidR="005D5613" w:rsidRPr="005D5613">
          <w:rPr>
            <w:rStyle w:val="Hyperlink"/>
            <w:rFonts w:asciiTheme="minorHAnsi" w:hAnsiTheme="minorHAnsi" w:cstheme="minorHAnsi"/>
            <w:lang w:val="en-GB"/>
          </w:rPr>
          <w:t>3.2</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Planning and control</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_Toc252795066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4</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67" w:history="1">
        <w:r w:rsidR="005D5613" w:rsidRPr="005D5613">
          <w:rPr>
            <w:rStyle w:val="Hyperlink"/>
            <w:rFonts w:asciiTheme="minorHAnsi" w:hAnsiTheme="minorHAnsi" w:cstheme="minorHAnsi"/>
            <w:lang w:val="en-GB"/>
          </w:rPr>
          <w:t>3.3</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Checking and confirmation of production feasibility</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_Toc252795067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4</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68" w:history="1">
        <w:r w:rsidR="005D5613" w:rsidRPr="005D5613">
          <w:rPr>
            <w:rStyle w:val="Hyperlink"/>
            <w:rFonts w:asciiTheme="minorHAnsi" w:hAnsiTheme="minorHAnsi" w:cstheme="minorHAnsi"/>
            <w:lang w:val="en-GB"/>
          </w:rPr>
          <w:t>3.4</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Initial production sampling</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_Toc252795068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4</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69" w:history="1">
        <w:r w:rsidR="005D5613" w:rsidRPr="005D5613">
          <w:rPr>
            <w:rStyle w:val="Hyperlink"/>
            <w:rFonts w:asciiTheme="minorHAnsi" w:hAnsiTheme="minorHAnsi" w:cstheme="minorHAnsi"/>
            <w:lang w:val="en-GB"/>
          </w:rPr>
          <w:t>3.5</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Inspection planning</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_Toc252795069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4</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70" w:history="1">
        <w:r w:rsidR="005D5613" w:rsidRPr="005D5613">
          <w:rPr>
            <w:rStyle w:val="Hyperlink"/>
            <w:rFonts w:asciiTheme="minorHAnsi" w:hAnsiTheme="minorHAnsi" w:cstheme="minorHAnsi"/>
            <w:lang w:val="en-GB"/>
          </w:rPr>
          <w:t>3.6</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Measures to be taken by the supplier in response to the occurrence of defects</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_Toc252795070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4</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71" w:history="1">
        <w:r w:rsidR="005D5613" w:rsidRPr="005D5613">
          <w:rPr>
            <w:rStyle w:val="Hyperlink"/>
            <w:rFonts w:asciiTheme="minorHAnsi" w:hAnsiTheme="minorHAnsi" w:cstheme="minorHAnsi"/>
            <w:lang w:val="en-GB"/>
          </w:rPr>
          <w:t>3.7</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Concessions</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_Toc252795071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5</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72" w:history="1">
        <w:r w:rsidR="005D5613" w:rsidRPr="005D5613">
          <w:rPr>
            <w:rStyle w:val="Hyperlink"/>
            <w:rFonts w:asciiTheme="minorHAnsi" w:hAnsiTheme="minorHAnsi" w:cstheme="minorHAnsi"/>
            <w:lang w:val="en-GB"/>
          </w:rPr>
          <w:t>3.8</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Subsequent improvement of products and services</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_Toc252795072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5</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73" w:history="1">
        <w:r w:rsidR="005D5613" w:rsidRPr="005D5613">
          <w:rPr>
            <w:rStyle w:val="Hyperlink"/>
            <w:rFonts w:asciiTheme="minorHAnsi" w:hAnsiTheme="minorHAnsi" w:cstheme="minorHAnsi"/>
            <w:lang w:val="en-GB"/>
          </w:rPr>
          <w:t>3.9</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Measures to be taken upon detection of defects after delivery</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_Toc252795073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5</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74" w:history="1">
        <w:r w:rsidR="005D5613" w:rsidRPr="005D5613">
          <w:rPr>
            <w:rStyle w:val="Hyperlink"/>
            <w:rFonts w:asciiTheme="minorHAnsi" w:hAnsiTheme="minorHAnsi" w:cstheme="minorHAnsi"/>
            <w:lang w:val="en-GB"/>
          </w:rPr>
          <w:t>3.10</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Packaging and identification</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_Toc252795074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5</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75" w:history="1">
        <w:r w:rsidR="005D5613" w:rsidRPr="005D5613">
          <w:rPr>
            <w:rStyle w:val="Hyperlink"/>
            <w:rFonts w:asciiTheme="minorHAnsi" w:hAnsiTheme="minorHAnsi" w:cstheme="minorHAnsi"/>
            <w:lang w:val="en-GB"/>
          </w:rPr>
          <w:t>3.11</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Product inspection</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_Toc252795075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6</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76" w:history="1">
        <w:r w:rsidR="005D5613" w:rsidRPr="005D5613">
          <w:rPr>
            <w:rStyle w:val="Hyperlink"/>
            <w:rFonts w:asciiTheme="minorHAnsi" w:hAnsiTheme="minorHAnsi" w:cstheme="minorHAnsi"/>
            <w:lang w:val="en-GB"/>
          </w:rPr>
          <w:t>3.12</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Documentation</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_Toc252795076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6</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77" w:history="1">
        <w:r w:rsidR="005D5613" w:rsidRPr="005D5613">
          <w:rPr>
            <w:rStyle w:val="Hyperlink"/>
            <w:rFonts w:asciiTheme="minorHAnsi" w:hAnsiTheme="minorHAnsi" w:cstheme="minorHAnsi"/>
            <w:lang w:val="en-GB"/>
          </w:rPr>
          <w:t>3.13</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Archiving of quality records</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_Toc252795077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6</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78" w:history="1">
        <w:r w:rsidR="005D5613" w:rsidRPr="005D5613">
          <w:rPr>
            <w:rStyle w:val="Hyperlink"/>
            <w:rFonts w:asciiTheme="minorHAnsi" w:hAnsiTheme="minorHAnsi" w:cstheme="minorHAnsi"/>
            <w:lang w:val="en-GB"/>
          </w:rPr>
          <w:t>3.14</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Training of employees</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_Toc252795078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6</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79" w:history="1">
        <w:r w:rsidR="005D5613" w:rsidRPr="005D5613">
          <w:rPr>
            <w:rStyle w:val="Hyperlink"/>
            <w:rFonts w:asciiTheme="minorHAnsi" w:hAnsiTheme="minorHAnsi" w:cstheme="minorHAnsi"/>
            <w:lang w:val="en-GB"/>
          </w:rPr>
          <w:t>3.15</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Inspection equipment</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_Toc252795079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6</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80" w:history="1">
        <w:r w:rsidR="005D5613" w:rsidRPr="005D5613">
          <w:rPr>
            <w:rStyle w:val="Hyperlink"/>
            <w:rFonts w:asciiTheme="minorHAnsi" w:hAnsiTheme="minorHAnsi" w:cstheme="minorHAnsi"/>
            <w:lang w:val="en-GB"/>
          </w:rPr>
          <w:t>3.16</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Environment, safety, recycling</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_Toc252795080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6</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81" w:history="1">
        <w:r w:rsidR="005D5613" w:rsidRPr="005D5613">
          <w:rPr>
            <w:rStyle w:val="Hyperlink"/>
            <w:rFonts w:asciiTheme="minorHAnsi" w:hAnsiTheme="minorHAnsi" w:cstheme="minorHAnsi"/>
            <w:lang w:val="en-GB"/>
          </w:rPr>
          <w:t>3.17</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Checking of contractual products supplied</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_Toc252795081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7</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82" w:history="1">
        <w:r w:rsidR="005D5613" w:rsidRPr="005D5613">
          <w:rPr>
            <w:rStyle w:val="Hyperlink"/>
            <w:rFonts w:asciiTheme="minorHAnsi" w:hAnsiTheme="minorHAnsi" w:cstheme="minorHAnsi"/>
            <w:lang w:val="en-GB"/>
          </w:rPr>
          <w:t>3.18</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Concern analysis</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_Toc252795082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7</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83" w:history="1">
        <w:r w:rsidR="005D5613" w:rsidRPr="005D5613">
          <w:rPr>
            <w:rStyle w:val="Hyperlink"/>
            <w:rFonts w:asciiTheme="minorHAnsi" w:hAnsiTheme="minorHAnsi" w:cstheme="minorHAnsi"/>
            <w:lang w:val="en-GB"/>
          </w:rPr>
          <w:t>3.19</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Delivery reliability</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_Toc252795083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7</w:t>
        </w:r>
        <w:r w:rsidR="005D5613" w:rsidRPr="005D5613">
          <w:rPr>
            <w:rFonts w:asciiTheme="minorHAnsi" w:hAnsiTheme="minorHAnsi" w:cstheme="minorHAnsi"/>
            <w:webHidden/>
          </w:rPr>
          <w:fldChar w:fldCharType="end"/>
        </w:r>
      </w:hyperlink>
    </w:p>
    <w:p w:rsidR="005D5613" w:rsidRPr="005D5613" w:rsidRDefault="00E302A5" w:rsidP="005D5613">
      <w:pPr>
        <w:pStyle w:val="Verzeichnis2"/>
        <w:tabs>
          <w:tab w:val="clear" w:pos="9911"/>
          <w:tab w:val="right" w:leader="dot" w:pos="9645"/>
        </w:tabs>
        <w:ind w:right="-8"/>
        <w:rPr>
          <w:rFonts w:asciiTheme="minorHAnsi" w:hAnsiTheme="minorHAnsi" w:cstheme="minorHAnsi"/>
          <w:sz w:val="24"/>
          <w:szCs w:val="24"/>
        </w:rPr>
      </w:pPr>
      <w:hyperlink w:anchor="_Toc252795084" w:history="1">
        <w:r w:rsidR="005D5613" w:rsidRPr="005D5613">
          <w:rPr>
            <w:rStyle w:val="Hyperlink"/>
            <w:rFonts w:asciiTheme="minorHAnsi" w:hAnsiTheme="minorHAnsi" w:cstheme="minorHAnsi"/>
            <w:lang w:val="en-GB"/>
          </w:rPr>
          <w:t>3.20</w:t>
        </w:r>
        <w:r w:rsidR="005D5613" w:rsidRPr="005D5613">
          <w:rPr>
            <w:rFonts w:asciiTheme="minorHAnsi" w:hAnsiTheme="minorHAnsi" w:cstheme="minorHAnsi"/>
            <w:sz w:val="24"/>
            <w:szCs w:val="24"/>
          </w:rPr>
          <w:tab/>
        </w:r>
        <w:r w:rsidR="005D5613" w:rsidRPr="005D5613">
          <w:rPr>
            <w:rStyle w:val="Hyperlink"/>
            <w:rFonts w:asciiTheme="minorHAnsi" w:hAnsiTheme="minorHAnsi" w:cstheme="minorHAnsi"/>
            <w:lang w:val="en-GB"/>
          </w:rPr>
          <w:t>Notification of modifications</w:t>
        </w:r>
        <w:r w:rsidR="005D5613" w:rsidRPr="005D5613">
          <w:rPr>
            <w:rFonts w:asciiTheme="minorHAnsi" w:hAnsiTheme="minorHAnsi" w:cstheme="minorHAnsi"/>
            <w:webHidden/>
          </w:rPr>
          <w:tab/>
        </w:r>
        <w:r w:rsidR="005D5613" w:rsidRPr="005D5613">
          <w:rPr>
            <w:rFonts w:asciiTheme="minorHAnsi" w:hAnsiTheme="minorHAnsi" w:cstheme="minorHAnsi"/>
            <w:webHidden/>
          </w:rPr>
          <w:fldChar w:fldCharType="begin"/>
        </w:r>
        <w:r w:rsidR="005D5613" w:rsidRPr="005D5613">
          <w:rPr>
            <w:rFonts w:asciiTheme="minorHAnsi" w:hAnsiTheme="minorHAnsi" w:cstheme="minorHAnsi"/>
            <w:webHidden/>
          </w:rPr>
          <w:instrText xml:space="preserve"> PAGEREF _Toc252795084 \h </w:instrText>
        </w:r>
        <w:r w:rsidR="005D5613" w:rsidRPr="005D5613">
          <w:rPr>
            <w:rFonts w:asciiTheme="minorHAnsi" w:hAnsiTheme="minorHAnsi" w:cstheme="minorHAnsi"/>
            <w:webHidden/>
          </w:rPr>
        </w:r>
        <w:r w:rsidR="005D5613" w:rsidRPr="005D5613">
          <w:rPr>
            <w:rFonts w:asciiTheme="minorHAnsi" w:hAnsiTheme="minorHAnsi" w:cstheme="minorHAnsi"/>
            <w:webHidden/>
          </w:rPr>
          <w:fldChar w:fldCharType="separate"/>
        </w:r>
        <w:r w:rsidR="00C97747">
          <w:rPr>
            <w:rFonts w:asciiTheme="minorHAnsi" w:hAnsiTheme="minorHAnsi" w:cstheme="minorHAnsi"/>
            <w:webHidden/>
          </w:rPr>
          <w:t>7</w:t>
        </w:r>
        <w:r w:rsidR="005D5613" w:rsidRPr="005D5613">
          <w:rPr>
            <w:rFonts w:asciiTheme="minorHAnsi" w:hAnsiTheme="minorHAnsi" w:cstheme="minorHAnsi"/>
            <w:webHidden/>
          </w:rPr>
          <w:fldChar w:fldCharType="end"/>
        </w:r>
      </w:hyperlink>
    </w:p>
    <w:p w:rsidR="005D5613" w:rsidRPr="005D5613" w:rsidRDefault="00E302A5" w:rsidP="005D5613">
      <w:pPr>
        <w:pStyle w:val="Verzeichnis1"/>
        <w:rPr>
          <w:rFonts w:asciiTheme="minorHAnsi" w:hAnsiTheme="minorHAnsi" w:cstheme="minorHAnsi"/>
          <w:color w:val="00B050"/>
          <w:szCs w:val="22"/>
        </w:rPr>
      </w:pPr>
      <w:hyperlink w:anchor="_Toc316292826" w:history="1">
        <w:r w:rsidR="005D5613" w:rsidRPr="005D5613">
          <w:rPr>
            <w:rStyle w:val="Hyperlink"/>
            <w:rFonts w:asciiTheme="minorHAnsi" w:hAnsiTheme="minorHAnsi" w:cstheme="minorHAnsi"/>
            <w:color w:val="00B050"/>
            <w:szCs w:val="22"/>
            <w:lang w:val="en-US"/>
          </w:rPr>
          <w:t>4</w:t>
        </w:r>
        <w:r w:rsidR="005D5613" w:rsidRPr="005D5613">
          <w:rPr>
            <w:rFonts w:asciiTheme="minorHAnsi" w:hAnsiTheme="minorHAnsi" w:cstheme="minorHAnsi"/>
            <w:color w:val="00B050"/>
            <w:szCs w:val="22"/>
          </w:rPr>
          <w:tab/>
        </w:r>
        <w:r w:rsidR="005D5613" w:rsidRPr="005D5613">
          <w:rPr>
            <w:rStyle w:val="Hyperlink"/>
            <w:rFonts w:asciiTheme="minorHAnsi" w:hAnsiTheme="minorHAnsi" w:cstheme="minorHAnsi"/>
            <w:color w:val="00B050"/>
            <w:szCs w:val="22"/>
            <w:lang w:val="en-US"/>
          </w:rPr>
          <w:t>Term</w:t>
        </w:r>
        <w:r w:rsidR="005D5613" w:rsidRPr="005D5613">
          <w:rPr>
            <w:rFonts w:asciiTheme="minorHAnsi" w:hAnsiTheme="minorHAnsi" w:cstheme="minorHAnsi"/>
            <w:webHidden/>
            <w:color w:val="00B050"/>
            <w:szCs w:val="22"/>
          </w:rPr>
          <w:tab/>
        </w:r>
        <w:r w:rsidR="005D5613" w:rsidRPr="005D5613">
          <w:rPr>
            <w:rFonts w:asciiTheme="minorHAnsi" w:hAnsiTheme="minorHAnsi" w:cstheme="minorHAnsi"/>
            <w:webHidden/>
            <w:color w:val="00B050"/>
            <w:szCs w:val="22"/>
          </w:rPr>
          <w:fldChar w:fldCharType="begin"/>
        </w:r>
        <w:r w:rsidR="005D5613" w:rsidRPr="005D5613">
          <w:rPr>
            <w:rFonts w:asciiTheme="minorHAnsi" w:hAnsiTheme="minorHAnsi" w:cstheme="minorHAnsi"/>
            <w:webHidden/>
            <w:color w:val="00B050"/>
            <w:szCs w:val="22"/>
          </w:rPr>
          <w:instrText xml:space="preserve"> PAGEREF _Toc316292826 \h </w:instrText>
        </w:r>
        <w:r w:rsidR="005D5613" w:rsidRPr="005D5613">
          <w:rPr>
            <w:rFonts w:asciiTheme="minorHAnsi" w:hAnsiTheme="minorHAnsi" w:cstheme="minorHAnsi"/>
            <w:webHidden/>
            <w:color w:val="00B050"/>
            <w:szCs w:val="22"/>
          </w:rPr>
        </w:r>
        <w:r w:rsidR="005D5613" w:rsidRPr="005D5613">
          <w:rPr>
            <w:rFonts w:asciiTheme="minorHAnsi" w:hAnsiTheme="minorHAnsi" w:cstheme="minorHAnsi"/>
            <w:webHidden/>
            <w:color w:val="00B050"/>
            <w:szCs w:val="22"/>
          </w:rPr>
          <w:fldChar w:fldCharType="separate"/>
        </w:r>
        <w:r w:rsidR="00C97747">
          <w:rPr>
            <w:rFonts w:asciiTheme="minorHAnsi" w:hAnsiTheme="minorHAnsi" w:cstheme="minorHAnsi"/>
            <w:webHidden/>
            <w:color w:val="00B050"/>
            <w:szCs w:val="22"/>
          </w:rPr>
          <w:t>8</w:t>
        </w:r>
        <w:r w:rsidR="005D5613" w:rsidRPr="005D5613">
          <w:rPr>
            <w:rFonts w:asciiTheme="minorHAnsi" w:hAnsiTheme="minorHAnsi" w:cstheme="minorHAnsi"/>
            <w:webHidden/>
            <w:color w:val="00B050"/>
            <w:szCs w:val="22"/>
          </w:rPr>
          <w:fldChar w:fldCharType="end"/>
        </w:r>
      </w:hyperlink>
    </w:p>
    <w:p w:rsidR="005D5613" w:rsidRPr="005D5613" w:rsidRDefault="00E302A5" w:rsidP="005D5613">
      <w:pPr>
        <w:pStyle w:val="Verzeichnis1"/>
        <w:rPr>
          <w:rFonts w:asciiTheme="minorHAnsi" w:hAnsiTheme="minorHAnsi" w:cstheme="minorHAnsi"/>
          <w:color w:val="00B050"/>
          <w:szCs w:val="22"/>
        </w:rPr>
      </w:pPr>
      <w:hyperlink w:anchor="_Toc316292827" w:history="1">
        <w:r w:rsidR="005D5613" w:rsidRPr="005D5613">
          <w:rPr>
            <w:rStyle w:val="Hyperlink"/>
            <w:rFonts w:asciiTheme="minorHAnsi" w:hAnsiTheme="minorHAnsi" w:cstheme="minorHAnsi"/>
            <w:snapToGrid w:val="0"/>
            <w:color w:val="00B050"/>
            <w:szCs w:val="22"/>
            <w:lang w:val="en-US"/>
          </w:rPr>
          <w:t>5</w:t>
        </w:r>
        <w:r w:rsidR="005D5613" w:rsidRPr="005D5613">
          <w:rPr>
            <w:rFonts w:asciiTheme="minorHAnsi" w:hAnsiTheme="minorHAnsi" w:cstheme="minorHAnsi"/>
            <w:color w:val="00B050"/>
            <w:szCs w:val="22"/>
          </w:rPr>
          <w:tab/>
        </w:r>
        <w:r w:rsidR="005D5613" w:rsidRPr="005D5613">
          <w:rPr>
            <w:rStyle w:val="Hyperlink"/>
            <w:rFonts w:asciiTheme="minorHAnsi" w:hAnsiTheme="minorHAnsi" w:cstheme="minorHAnsi"/>
            <w:snapToGrid w:val="0"/>
            <w:color w:val="00B050"/>
            <w:szCs w:val="22"/>
            <w:lang w:val="en-US"/>
          </w:rPr>
          <w:t>Termination</w:t>
        </w:r>
        <w:r w:rsidR="005D5613" w:rsidRPr="005D5613">
          <w:rPr>
            <w:rFonts w:asciiTheme="minorHAnsi" w:hAnsiTheme="minorHAnsi" w:cstheme="minorHAnsi"/>
            <w:webHidden/>
            <w:color w:val="00B050"/>
            <w:szCs w:val="22"/>
          </w:rPr>
          <w:tab/>
        </w:r>
        <w:r w:rsidR="005D5613" w:rsidRPr="005D5613">
          <w:rPr>
            <w:rFonts w:asciiTheme="minorHAnsi" w:hAnsiTheme="minorHAnsi" w:cstheme="minorHAnsi"/>
            <w:webHidden/>
            <w:color w:val="00B050"/>
            <w:szCs w:val="22"/>
          </w:rPr>
          <w:fldChar w:fldCharType="begin"/>
        </w:r>
        <w:r w:rsidR="005D5613" w:rsidRPr="005D5613">
          <w:rPr>
            <w:rFonts w:asciiTheme="minorHAnsi" w:hAnsiTheme="minorHAnsi" w:cstheme="minorHAnsi"/>
            <w:webHidden/>
            <w:color w:val="00B050"/>
            <w:szCs w:val="22"/>
          </w:rPr>
          <w:instrText xml:space="preserve"> PAGEREF _Toc316292827 \h </w:instrText>
        </w:r>
        <w:r w:rsidR="005D5613" w:rsidRPr="005D5613">
          <w:rPr>
            <w:rFonts w:asciiTheme="minorHAnsi" w:hAnsiTheme="minorHAnsi" w:cstheme="minorHAnsi"/>
            <w:webHidden/>
            <w:color w:val="00B050"/>
            <w:szCs w:val="22"/>
          </w:rPr>
        </w:r>
        <w:r w:rsidR="005D5613" w:rsidRPr="005D5613">
          <w:rPr>
            <w:rFonts w:asciiTheme="minorHAnsi" w:hAnsiTheme="minorHAnsi" w:cstheme="minorHAnsi"/>
            <w:webHidden/>
            <w:color w:val="00B050"/>
            <w:szCs w:val="22"/>
          </w:rPr>
          <w:fldChar w:fldCharType="separate"/>
        </w:r>
        <w:r w:rsidR="00C97747">
          <w:rPr>
            <w:rFonts w:asciiTheme="minorHAnsi" w:hAnsiTheme="minorHAnsi" w:cstheme="minorHAnsi"/>
            <w:webHidden/>
            <w:color w:val="00B050"/>
            <w:szCs w:val="22"/>
          </w:rPr>
          <w:t>8</w:t>
        </w:r>
        <w:r w:rsidR="005D5613" w:rsidRPr="005D5613">
          <w:rPr>
            <w:rFonts w:asciiTheme="minorHAnsi" w:hAnsiTheme="minorHAnsi" w:cstheme="minorHAnsi"/>
            <w:webHidden/>
            <w:color w:val="00B050"/>
            <w:szCs w:val="22"/>
          </w:rPr>
          <w:fldChar w:fldCharType="end"/>
        </w:r>
      </w:hyperlink>
    </w:p>
    <w:p w:rsidR="005D5613" w:rsidRPr="005D5613" w:rsidRDefault="00E302A5" w:rsidP="005D5613">
      <w:pPr>
        <w:pStyle w:val="Verzeichnis1"/>
        <w:rPr>
          <w:rFonts w:asciiTheme="minorHAnsi" w:hAnsiTheme="minorHAnsi" w:cstheme="minorHAnsi"/>
          <w:color w:val="00B050"/>
          <w:szCs w:val="22"/>
        </w:rPr>
      </w:pPr>
      <w:hyperlink w:anchor="_Toc316292828" w:history="1">
        <w:r w:rsidR="005D5613" w:rsidRPr="005D5613">
          <w:rPr>
            <w:rStyle w:val="Hyperlink"/>
            <w:rFonts w:asciiTheme="minorHAnsi" w:hAnsiTheme="minorHAnsi" w:cstheme="minorHAnsi"/>
            <w:snapToGrid w:val="0"/>
            <w:color w:val="00B050"/>
            <w:szCs w:val="22"/>
            <w:lang w:val="en-US"/>
          </w:rPr>
          <w:t>6</w:t>
        </w:r>
        <w:r w:rsidR="005D5613" w:rsidRPr="005D5613">
          <w:rPr>
            <w:rFonts w:asciiTheme="minorHAnsi" w:hAnsiTheme="minorHAnsi" w:cstheme="minorHAnsi"/>
            <w:color w:val="00B050"/>
            <w:szCs w:val="22"/>
          </w:rPr>
          <w:tab/>
        </w:r>
        <w:r w:rsidR="005D5613" w:rsidRPr="005D5613">
          <w:rPr>
            <w:rStyle w:val="Hyperlink"/>
            <w:rFonts w:asciiTheme="minorHAnsi" w:hAnsiTheme="minorHAnsi" w:cstheme="minorHAnsi"/>
            <w:snapToGrid w:val="0"/>
            <w:color w:val="00B050"/>
            <w:szCs w:val="22"/>
            <w:lang w:val="en-US"/>
          </w:rPr>
          <w:t>General provisions</w:t>
        </w:r>
        <w:r w:rsidR="005D5613" w:rsidRPr="005D5613">
          <w:rPr>
            <w:rFonts w:asciiTheme="minorHAnsi" w:hAnsiTheme="minorHAnsi" w:cstheme="minorHAnsi"/>
            <w:webHidden/>
            <w:color w:val="00B050"/>
            <w:szCs w:val="22"/>
          </w:rPr>
          <w:tab/>
        </w:r>
        <w:r w:rsidR="005D5613" w:rsidRPr="005D5613">
          <w:rPr>
            <w:rFonts w:asciiTheme="minorHAnsi" w:hAnsiTheme="minorHAnsi" w:cstheme="minorHAnsi"/>
            <w:webHidden/>
            <w:color w:val="00B050"/>
            <w:szCs w:val="22"/>
          </w:rPr>
          <w:fldChar w:fldCharType="begin"/>
        </w:r>
        <w:r w:rsidR="005D5613" w:rsidRPr="005D5613">
          <w:rPr>
            <w:rFonts w:asciiTheme="minorHAnsi" w:hAnsiTheme="minorHAnsi" w:cstheme="minorHAnsi"/>
            <w:webHidden/>
            <w:color w:val="00B050"/>
            <w:szCs w:val="22"/>
          </w:rPr>
          <w:instrText xml:space="preserve"> PAGEREF _Toc316292828 \h </w:instrText>
        </w:r>
        <w:r w:rsidR="005D5613" w:rsidRPr="005D5613">
          <w:rPr>
            <w:rFonts w:asciiTheme="minorHAnsi" w:hAnsiTheme="minorHAnsi" w:cstheme="minorHAnsi"/>
            <w:webHidden/>
            <w:color w:val="00B050"/>
            <w:szCs w:val="22"/>
          </w:rPr>
        </w:r>
        <w:r w:rsidR="005D5613" w:rsidRPr="005D5613">
          <w:rPr>
            <w:rFonts w:asciiTheme="minorHAnsi" w:hAnsiTheme="minorHAnsi" w:cstheme="minorHAnsi"/>
            <w:webHidden/>
            <w:color w:val="00B050"/>
            <w:szCs w:val="22"/>
          </w:rPr>
          <w:fldChar w:fldCharType="separate"/>
        </w:r>
        <w:r w:rsidR="00C97747">
          <w:rPr>
            <w:rFonts w:asciiTheme="minorHAnsi" w:hAnsiTheme="minorHAnsi" w:cstheme="minorHAnsi"/>
            <w:webHidden/>
            <w:color w:val="00B050"/>
            <w:szCs w:val="22"/>
          </w:rPr>
          <w:t>8</w:t>
        </w:r>
        <w:r w:rsidR="005D5613" w:rsidRPr="005D5613">
          <w:rPr>
            <w:rFonts w:asciiTheme="minorHAnsi" w:hAnsiTheme="minorHAnsi" w:cstheme="minorHAnsi"/>
            <w:webHidden/>
            <w:color w:val="00B050"/>
            <w:szCs w:val="22"/>
          </w:rPr>
          <w:fldChar w:fldCharType="end"/>
        </w:r>
      </w:hyperlink>
    </w:p>
    <w:p w:rsidR="005D5613" w:rsidRPr="005D5613" w:rsidRDefault="00E302A5" w:rsidP="005D5613">
      <w:pPr>
        <w:pStyle w:val="Verzeichnis1"/>
        <w:rPr>
          <w:rFonts w:asciiTheme="minorHAnsi" w:hAnsiTheme="minorHAnsi" w:cstheme="minorHAnsi"/>
          <w:color w:val="00B050"/>
          <w:szCs w:val="22"/>
        </w:rPr>
      </w:pPr>
      <w:hyperlink w:anchor="_Toc316292829" w:history="1">
        <w:r w:rsidR="005D5613" w:rsidRPr="005D5613">
          <w:rPr>
            <w:rStyle w:val="Hyperlink"/>
            <w:rFonts w:asciiTheme="minorHAnsi" w:hAnsiTheme="minorHAnsi" w:cstheme="minorHAnsi"/>
            <w:snapToGrid w:val="0"/>
            <w:color w:val="00B050"/>
            <w:szCs w:val="22"/>
            <w:lang w:val="en-US"/>
          </w:rPr>
          <w:t>7</w:t>
        </w:r>
        <w:r w:rsidR="005D5613" w:rsidRPr="005D5613">
          <w:rPr>
            <w:rFonts w:asciiTheme="minorHAnsi" w:hAnsiTheme="minorHAnsi" w:cstheme="minorHAnsi"/>
            <w:color w:val="00B050"/>
            <w:szCs w:val="22"/>
          </w:rPr>
          <w:tab/>
        </w:r>
        <w:r w:rsidR="005D5613" w:rsidRPr="005D5613">
          <w:rPr>
            <w:rStyle w:val="Hyperlink"/>
            <w:rFonts w:asciiTheme="minorHAnsi" w:hAnsiTheme="minorHAnsi" w:cstheme="minorHAnsi"/>
            <w:snapToGrid w:val="0"/>
            <w:color w:val="00B050"/>
            <w:szCs w:val="22"/>
            <w:lang w:val="en-US"/>
          </w:rPr>
          <w:t>Applicable documents</w:t>
        </w:r>
        <w:r w:rsidR="005D5613" w:rsidRPr="005D5613">
          <w:rPr>
            <w:rFonts w:asciiTheme="minorHAnsi" w:hAnsiTheme="minorHAnsi" w:cstheme="minorHAnsi"/>
            <w:webHidden/>
            <w:color w:val="00B050"/>
            <w:szCs w:val="22"/>
          </w:rPr>
          <w:tab/>
        </w:r>
        <w:r w:rsidR="005D5613" w:rsidRPr="005D5613">
          <w:rPr>
            <w:rFonts w:asciiTheme="minorHAnsi" w:hAnsiTheme="minorHAnsi" w:cstheme="minorHAnsi"/>
            <w:webHidden/>
            <w:color w:val="00B050"/>
            <w:szCs w:val="22"/>
          </w:rPr>
          <w:fldChar w:fldCharType="begin"/>
        </w:r>
        <w:r w:rsidR="005D5613" w:rsidRPr="005D5613">
          <w:rPr>
            <w:rFonts w:asciiTheme="minorHAnsi" w:hAnsiTheme="minorHAnsi" w:cstheme="minorHAnsi"/>
            <w:webHidden/>
            <w:color w:val="00B050"/>
            <w:szCs w:val="22"/>
          </w:rPr>
          <w:instrText xml:space="preserve"> PAGEREF _Toc316292829 \h </w:instrText>
        </w:r>
        <w:r w:rsidR="005D5613" w:rsidRPr="005D5613">
          <w:rPr>
            <w:rFonts w:asciiTheme="minorHAnsi" w:hAnsiTheme="minorHAnsi" w:cstheme="minorHAnsi"/>
            <w:webHidden/>
            <w:color w:val="00B050"/>
            <w:szCs w:val="22"/>
          </w:rPr>
        </w:r>
        <w:r w:rsidR="005D5613" w:rsidRPr="005D5613">
          <w:rPr>
            <w:rFonts w:asciiTheme="minorHAnsi" w:hAnsiTheme="minorHAnsi" w:cstheme="minorHAnsi"/>
            <w:webHidden/>
            <w:color w:val="00B050"/>
            <w:szCs w:val="22"/>
          </w:rPr>
          <w:fldChar w:fldCharType="separate"/>
        </w:r>
        <w:r w:rsidR="00C97747">
          <w:rPr>
            <w:rFonts w:asciiTheme="minorHAnsi" w:hAnsiTheme="minorHAnsi" w:cstheme="minorHAnsi"/>
            <w:webHidden/>
            <w:color w:val="00B050"/>
            <w:szCs w:val="22"/>
          </w:rPr>
          <w:t>8</w:t>
        </w:r>
        <w:r w:rsidR="005D5613" w:rsidRPr="005D5613">
          <w:rPr>
            <w:rFonts w:asciiTheme="minorHAnsi" w:hAnsiTheme="minorHAnsi" w:cstheme="minorHAnsi"/>
            <w:webHidden/>
            <w:color w:val="00B050"/>
            <w:szCs w:val="22"/>
          </w:rPr>
          <w:fldChar w:fldCharType="end"/>
        </w:r>
      </w:hyperlink>
    </w:p>
    <w:p w:rsidR="005D5613" w:rsidRPr="005D5613" w:rsidRDefault="005D5613" w:rsidP="005D5613">
      <w:pPr>
        <w:rPr>
          <w:rFonts w:cstheme="minorHAnsi"/>
        </w:rPr>
      </w:pPr>
      <w:r w:rsidRPr="005D5613">
        <w:rPr>
          <w:rFonts w:cstheme="minorHAnsi"/>
        </w:rPr>
        <w:fldChar w:fldCharType="end"/>
      </w:r>
      <w:r w:rsidRPr="005D5613">
        <w:rPr>
          <w:rFonts w:cstheme="minorHAnsi"/>
        </w:rPr>
        <w:br w:type="page"/>
      </w:r>
    </w:p>
    <w:p w:rsidR="005D5613" w:rsidRPr="005D5613" w:rsidRDefault="005D5613" w:rsidP="005D5613">
      <w:pPr>
        <w:pStyle w:val="berschrift1"/>
        <w:keepNext/>
        <w:tabs>
          <w:tab w:val="num" w:pos="360"/>
          <w:tab w:val="left" w:pos="567"/>
        </w:tabs>
        <w:spacing w:after="240"/>
        <w:ind w:left="0" w:firstLine="0"/>
        <w:rPr>
          <w:rFonts w:cstheme="minorHAnsi"/>
          <w:sz w:val="24"/>
          <w:lang w:val="en-GB"/>
        </w:rPr>
      </w:pPr>
      <w:bookmarkStart w:id="4" w:name="_Toc185318267"/>
      <w:bookmarkStart w:id="5" w:name="_Ref252794864"/>
      <w:bookmarkStart w:id="6" w:name="_Ref252794867"/>
      <w:bookmarkStart w:id="7" w:name="_Toc252795059"/>
      <w:r w:rsidRPr="005D5613">
        <w:rPr>
          <w:rFonts w:cstheme="minorHAnsi"/>
          <w:sz w:val="24"/>
          <w:lang w:val="en-GB"/>
        </w:rPr>
        <w:lastRenderedPageBreak/>
        <w:t>The supplier’s responsibility for the quality of his products and services</w:t>
      </w:r>
      <w:bookmarkEnd w:id="4"/>
      <w:bookmarkEnd w:id="5"/>
      <w:bookmarkEnd w:id="6"/>
      <w:bookmarkEnd w:id="7"/>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 xml:space="preserve">The supplier is responsible for providing products and services that are free from defects and in accordance with the technical documents agreed in writing (see </w:t>
      </w:r>
      <w:r w:rsidRPr="005D5613">
        <w:rPr>
          <w:rFonts w:asciiTheme="minorHAnsi" w:hAnsiTheme="minorHAnsi" w:cstheme="minorHAnsi"/>
          <w:i/>
          <w:lang w:val="en-GB"/>
        </w:rPr>
        <w:t>Section 3.1</w:t>
      </w:r>
      <w:r w:rsidRPr="005D5613">
        <w:rPr>
          <w:rFonts w:asciiTheme="minorHAnsi" w:hAnsiTheme="minorHAnsi" w:cstheme="minorHAnsi"/>
          <w:lang w:val="en-GB"/>
        </w:rPr>
        <w:t>). He must check that the documents are complete and correct and, where necessary, request further information from the customer. When implementing packaging material developments, the supplier must be aware of the requirements placed on the product and obtain information from the customer if any issues are unclear.</w:t>
      </w:r>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 xml:space="preserve">If the supplier places orders with subsidiary suppliers, he must also implement the requirements of this </w:t>
      </w:r>
      <w:r w:rsidRPr="005D5613">
        <w:rPr>
          <w:rFonts w:asciiTheme="minorHAnsi" w:hAnsiTheme="minorHAnsi" w:cstheme="minorHAnsi"/>
          <w:i/>
          <w:lang w:val="en-GB"/>
        </w:rPr>
        <w:t>Quality Assurance Agreement with Packaging Material Suppliers (QSV)</w:t>
      </w:r>
      <w:r w:rsidRPr="005D5613">
        <w:rPr>
          <w:rFonts w:asciiTheme="minorHAnsi" w:hAnsiTheme="minorHAnsi" w:cstheme="minorHAnsi"/>
          <w:lang w:val="en-GB"/>
        </w:rPr>
        <w:t xml:space="preserve"> in relation to his subsidiary suppliers.</w:t>
      </w:r>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The quality strategy of the supplier must be oriented towards continuous improvement of his products and services. The objectives are “zero defects”, 100 % delivery reliability and the reduction of costs.</w:t>
      </w:r>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The supplier has unrestricted responsibility for the product or service supplied by him.</w:t>
      </w:r>
    </w:p>
    <w:p w:rsidR="005D5613" w:rsidRPr="005D5613" w:rsidRDefault="005D5613" w:rsidP="005D5613">
      <w:pPr>
        <w:pStyle w:val="berschrift1"/>
        <w:keepNext/>
        <w:tabs>
          <w:tab w:val="num" w:pos="360"/>
          <w:tab w:val="left" w:pos="567"/>
        </w:tabs>
        <w:spacing w:before="360" w:after="0"/>
        <w:ind w:left="0" w:firstLine="0"/>
        <w:rPr>
          <w:rFonts w:cstheme="minorHAnsi"/>
          <w:sz w:val="24"/>
          <w:lang w:val="en-GB"/>
        </w:rPr>
      </w:pPr>
      <w:bookmarkStart w:id="8" w:name="_Toc185318268"/>
      <w:bookmarkStart w:id="9" w:name="_Toc252795060"/>
      <w:r w:rsidRPr="005D5613">
        <w:rPr>
          <w:rFonts w:cstheme="minorHAnsi"/>
          <w:sz w:val="24"/>
          <w:lang w:val="en-GB"/>
        </w:rPr>
        <w:t>Quality management system</w:t>
      </w:r>
      <w:bookmarkEnd w:id="8"/>
      <w:bookmarkEnd w:id="9"/>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10" w:name="_Toc185318269"/>
      <w:bookmarkStart w:id="11" w:name="_Toc252795061"/>
      <w:r w:rsidRPr="005D5613">
        <w:rPr>
          <w:rFonts w:cstheme="minorHAnsi"/>
          <w:sz w:val="22"/>
          <w:szCs w:val="22"/>
          <w:lang w:val="en-GB"/>
        </w:rPr>
        <w:t>General</w:t>
      </w:r>
      <w:bookmarkEnd w:id="10"/>
      <w:bookmarkEnd w:id="11"/>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In order to qualify for classification as a strategic supplier to the Schaeffler Group and thus special consideration when orders are placed, certification to ISO 9001:2000 is a fundamental precondition.</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12" w:name="_Toc185318270"/>
      <w:bookmarkStart w:id="13" w:name="_Toc252795062"/>
      <w:r w:rsidRPr="005D5613">
        <w:rPr>
          <w:rFonts w:cstheme="minorHAnsi"/>
          <w:sz w:val="22"/>
          <w:szCs w:val="22"/>
          <w:lang w:val="en-GB"/>
        </w:rPr>
        <w:t>Evidence for the quality management system</w:t>
      </w:r>
      <w:bookmarkEnd w:id="12"/>
      <w:bookmarkEnd w:id="13"/>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 xml:space="preserve">The supplier takes responsibility for presenting the certificate to the relevant Commodity Manager in Schaeffler Group Strategic Purchasing and gives notification of updates immediately after expiry of the period of validity or withdrawal of the certificate. Any shortcomings will lead in supplier assessment to downgrading in the quality index QZ3 (see </w:t>
      </w:r>
      <w:r w:rsidRPr="005D5613">
        <w:rPr>
          <w:rFonts w:asciiTheme="minorHAnsi" w:hAnsiTheme="minorHAnsi" w:cstheme="minorHAnsi"/>
          <w:i/>
          <w:lang w:val="en-GB"/>
        </w:rPr>
        <w:t xml:space="preserve">“Quality Assurance Agreement with Production Material Suppliers / S 296001 Part 5 - Supplier </w:t>
      </w:r>
      <w:proofErr w:type="gramStart"/>
      <w:r w:rsidRPr="005D5613">
        <w:rPr>
          <w:rFonts w:asciiTheme="minorHAnsi" w:hAnsiTheme="minorHAnsi" w:cstheme="minorHAnsi"/>
          <w:i/>
          <w:lang w:val="en-GB"/>
        </w:rPr>
        <w:t>Evaluation“</w:t>
      </w:r>
      <w:proofErr w:type="gramEnd"/>
      <w:r w:rsidRPr="005D5613">
        <w:rPr>
          <w:rFonts w:asciiTheme="minorHAnsi" w:hAnsiTheme="minorHAnsi" w:cstheme="minorHAnsi"/>
          <w:lang w:val="en-GB"/>
        </w:rPr>
        <w:t>).</w:t>
      </w:r>
    </w:p>
    <w:p w:rsidR="005D5613" w:rsidRPr="005D5613" w:rsidRDefault="005D5613" w:rsidP="005D5613">
      <w:pPr>
        <w:ind w:left="142"/>
        <w:rPr>
          <w:rFonts w:cstheme="minorHAnsi"/>
          <w:sz w:val="2"/>
        </w:rPr>
      </w:pP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14" w:name="_Toc185318271"/>
      <w:bookmarkStart w:id="15" w:name="_Toc252795063"/>
      <w:r w:rsidRPr="005D5613">
        <w:rPr>
          <w:rFonts w:cstheme="minorHAnsi"/>
          <w:sz w:val="22"/>
          <w:szCs w:val="22"/>
          <w:lang w:val="en-GB"/>
        </w:rPr>
        <w:t>Checking of the quality management system, process and product quality</w:t>
      </w:r>
      <w:bookmarkEnd w:id="14"/>
      <w:bookmarkEnd w:id="15"/>
    </w:p>
    <w:p w:rsidR="005D5613" w:rsidRPr="005D5613" w:rsidRDefault="005D5613" w:rsidP="005D5613">
      <w:pPr>
        <w:pStyle w:val="StandardBlock"/>
        <w:spacing w:before="0" w:after="0"/>
        <w:rPr>
          <w:rFonts w:asciiTheme="minorHAnsi" w:hAnsiTheme="minorHAnsi" w:cstheme="minorHAnsi"/>
          <w:lang w:val="en-GB"/>
        </w:rPr>
      </w:pPr>
      <w:r w:rsidRPr="005D5613">
        <w:rPr>
          <w:rFonts w:asciiTheme="minorHAnsi" w:hAnsiTheme="minorHAnsi" w:cstheme="minorHAnsi"/>
          <w:lang w:val="en-GB"/>
        </w:rPr>
        <w:t>If the supplier is found to have quality deficiencies or system weaknesses, the customer has the right to check compliance on site with his requirements. This check can be carried out in the form, depending on the situation, of a technical discussion, quality discussion or of a system or process audit and is agreed with the supplier in good time before its planned implementation. Any costs incurred by the customer may be charged to the supplier. The supplier bears any internal costs himself in any case.</w:t>
      </w:r>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The supplier shall grant the customer access to the affected areas and sight of the corresponding documents. Appropriate restrictions by the supplier to protect his company secrets will be accepted conjointly.</w:t>
      </w:r>
    </w:p>
    <w:p w:rsidR="005D5613" w:rsidRPr="005D5613" w:rsidRDefault="005D5613" w:rsidP="005D5613">
      <w:pPr>
        <w:pStyle w:val="berschrift1"/>
        <w:keepNext/>
        <w:tabs>
          <w:tab w:val="num" w:pos="360"/>
          <w:tab w:val="left" w:pos="567"/>
        </w:tabs>
        <w:spacing w:before="360" w:after="240"/>
        <w:ind w:left="0" w:firstLine="0"/>
        <w:rPr>
          <w:rFonts w:cstheme="minorHAnsi"/>
          <w:sz w:val="24"/>
          <w:lang w:val="en-GB"/>
        </w:rPr>
      </w:pPr>
      <w:bookmarkStart w:id="16" w:name="_Toc167692042"/>
      <w:bookmarkStart w:id="17" w:name="_Toc185318272"/>
      <w:bookmarkStart w:id="18" w:name="_Toc252795064"/>
      <w:bookmarkEnd w:id="16"/>
      <w:r w:rsidRPr="005D5613">
        <w:rPr>
          <w:rFonts w:cstheme="minorHAnsi"/>
          <w:sz w:val="24"/>
          <w:lang w:val="en-GB"/>
        </w:rPr>
        <w:t>Fundamental preconditions and measures</w:t>
      </w:r>
      <w:bookmarkEnd w:id="17"/>
      <w:bookmarkEnd w:id="18"/>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 xml:space="preserve">In order to detect sources of defects at as early a stage as possible, targeted preventive measures must be introduced even before the start of production. Defects occurring during manufacture must also be detected in good time in order to allow the introduction of suitable immediate measures for their prevention. </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19" w:name="_Toc185318273"/>
      <w:bookmarkStart w:id="20" w:name="_Toc252795065"/>
      <w:r w:rsidRPr="005D5613">
        <w:rPr>
          <w:rFonts w:cstheme="minorHAnsi"/>
          <w:sz w:val="22"/>
          <w:szCs w:val="22"/>
          <w:lang w:val="en-GB"/>
        </w:rPr>
        <w:lastRenderedPageBreak/>
        <w:t>Technical documents</w:t>
      </w:r>
      <w:bookmarkEnd w:id="19"/>
      <w:bookmarkEnd w:id="20"/>
    </w:p>
    <w:p w:rsidR="005D5613" w:rsidRPr="005D5613" w:rsidRDefault="005D5613" w:rsidP="005D5613">
      <w:pPr>
        <w:pStyle w:val="StandardBlock"/>
        <w:spacing w:before="0" w:after="0"/>
        <w:rPr>
          <w:rStyle w:val="StandardBlockChar"/>
          <w:rFonts w:asciiTheme="minorHAnsi" w:hAnsiTheme="minorHAnsi" w:cstheme="minorHAnsi"/>
          <w:lang w:val="en-GB"/>
        </w:rPr>
      </w:pPr>
      <w:r w:rsidRPr="005D5613">
        <w:rPr>
          <w:rFonts w:asciiTheme="minorHAnsi" w:hAnsiTheme="minorHAnsi" w:cstheme="minorHAnsi"/>
          <w:lang w:val="en-GB"/>
        </w:rPr>
        <w:t>The quality characteristics to be complied with are defined in the technical documents, such as drawings, materials specifications, product supply guidelines, delivery conditions, instructions valid for ordering, process guidelines, design briefs and design specifications of the customer</w:t>
      </w:r>
      <w:r w:rsidRPr="005D5613">
        <w:rPr>
          <w:rStyle w:val="StandardBlockChar"/>
          <w:rFonts w:asciiTheme="minorHAnsi" w:hAnsiTheme="minorHAnsi" w:cstheme="minorHAnsi"/>
          <w:lang w:val="en-GB"/>
        </w:rPr>
        <w:t xml:space="preserve">. The customer shall always provide the supplier the latest technical documents in printed or data form. </w:t>
      </w:r>
    </w:p>
    <w:p w:rsidR="005D5613" w:rsidRPr="005D5613" w:rsidRDefault="005D5613" w:rsidP="005D5613">
      <w:pPr>
        <w:pStyle w:val="StandardBlock"/>
        <w:rPr>
          <w:rFonts w:asciiTheme="minorHAnsi" w:hAnsiTheme="minorHAnsi" w:cstheme="minorHAnsi"/>
          <w:lang w:val="en-GB"/>
        </w:rPr>
      </w:pPr>
      <w:r w:rsidRPr="005D5613">
        <w:rPr>
          <w:rStyle w:val="StandardBlockChar"/>
          <w:rFonts w:asciiTheme="minorHAnsi" w:hAnsiTheme="minorHAnsi" w:cstheme="minorHAnsi"/>
          <w:lang w:val="en-GB"/>
        </w:rPr>
        <w:t>The supplier must ensure that production and inspection is carried out in accordance with these documents available to him and agreed with him</w:t>
      </w:r>
      <w:r w:rsidRPr="005D5613">
        <w:rPr>
          <w:rFonts w:asciiTheme="minorHAnsi" w:hAnsiTheme="minorHAnsi" w:cstheme="minorHAnsi"/>
          <w:lang w:val="en-GB"/>
        </w:rPr>
        <w:t xml:space="preserve"> (see </w:t>
      </w:r>
      <w:r w:rsidRPr="005D5613">
        <w:rPr>
          <w:rFonts w:asciiTheme="minorHAnsi" w:hAnsiTheme="minorHAnsi" w:cstheme="minorHAnsi"/>
          <w:i/>
          <w:lang w:val="en-GB"/>
        </w:rPr>
        <w:t>Section 3.3</w:t>
      </w:r>
      <w:r w:rsidRPr="005D5613">
        <w:rPr>
          <w:rFonts w:asciiTheme="minorHAnsi" w:hAnsiTheme="minorHAnsi" w:cstheme="minorHAnsi"/>
          <w:lang w:val="en-GB"/>
        </w:rPr>
        <w:t>).</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21" w:name="_Toc185318274"/>
      <w:bookmarkStart w:id="22" w:name="_Toc252795066"/>
      <w:r w:rsidRPr="005D5613">
        <w:rPr>
          <w:rFonts w:cstheme="minorHAnsi"/>
          <w:sz w:val="22"/>
          <w:szCs w:val="22"/>
          <w:lang w:val="en-GB"/>
        </w:rPr>
        <w:t>Planning and control</w:t>
      </w:r>
      <w:bookmarkEnd w:id="21"/>
      <w:bookmarkEnd w:id="22"/>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In order to produce packaging materials and provide services such that they are supplied in the quality and quantity required by the customer, the internal process operations of the supplier must be planned and controlled in an optimum manner.</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23" w:name="_Toc185318275"/>
      <w:bookmarkStart w:id="24" w:name="_Toc252795067"/>
      <w:r w:rsidRPr="005D5613">
        <w:rPr>
          <w:rFonts w:cstheme="minorHAnsi"/>
          <w:sz w:val="22"/>
          <w:szCs w:val="22"/>
          <w:lang w:val="en-GB"/>
        </w:rPr>
        <w:t>Checking and confirmation of production feasibility</w:t>
      </w:r>
      <w:bookmarkEnd w:id="23"/>
      <w:bookmarkEnd w:id="24"/>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The supplier must check, before confirming the order, whether secure production is possible while complying with customer requirements and taking account of his own or any additional external production facilities required. If the supplier finds that he cannot comply with certain requirements, he must agree a further course of action with the relevant technical departments of the customer.</w:t>
      </w:r>
    </w:p>
    <w:p w:rsidR="005D5613" w:rsidRPr="00C97747"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25" w:name="_Toc185318276"/>
      <w:bookmarkStart w:id="26" w:name="_Toc252795068"/>
      <w:r w:rsidRPr="00C97747">
        <w:rPr>
          <w:rFonts w:cstheme="minorHAnsi"/>
          <w:sz w:val="22"/>
          <w:szCs w:val="22"/>
          <w:lang w:val="en-GB"/>
        </w:rPr>
        <w:t>Initial production sampling</w:t>
      </w:r>
      <w:bookmarkEnd w:id="25"/>
      <w:bookmarkEnd w:id="26"/>
    </w:p>
    <w:p w:rsidR="005D5613" w:rsidRPr="00C97747" w:rsidRDefault="005D5613" w:rsidP="005D5613">
      <w:pPr>
        <w:rPr>
          <w:rFonts w:cstheme="minorHAnsi"/>
          <w:sz w:val="22"/>
        </w:rPr>
      </w:pPr>
      <w:r w:rsidRPr="00C97747">
        <w:rPr>
          <w:rFonts w:cstheme="minorHAnsi"/>
          <w:sz w:val="22"/>
        </w:rPr>
        <w:t xml:space="preserve">The customer defines internally which products or services require initial production sampling </w:t>
      </w:r>
      <w:r w:rsidRPr="00C97747">
        <w:rPr>
          <w:rFonts w:cstheme="minorHAnsi"/>
          <w:color w:val="00B050"/>
          <w:sz w:val="22"/>
        </w:rPr>
        <w:t xml:space="preserve">(see </w:t>
      </w:r>
      <w:r w:rsidRPr="00C97747">
        <w:rPr>
          <w:rFonts w:cstheme="minorHAnsi"/>
          <w:i/>
          <w:color w:val="00B050"/>
          <w:sz w:val="22"/>
        </w:rPr>
        <w:t>Quality Assurance Agreement with Production Material Suppliers</w:t>
      </w:r>
      <w:r w:rsidRPr="00C97747">
        <w:rPr>
          <w:rFonts w:cstheme="minorHAnsi"/>
          <w:color w:val="00B050"/>
          <w:sz w:val="22"/>
        </w:rPr>
        <w:t xml:space="preserve"> / </w:t>
      </w:r>
      <w:r w:rsidRPr="00C97747">
        <w:rPr>
          <w:rFonts w:cstheme="minorHAnsi"/>
          <w:i/>
          <w:color w:val="00B050"/>
          <w:sz w:val="22"/>
        </w:rPr>
        <w:t>S 296001 Part 2 – Production Process and Product Release Procedure</w:t>
      </w:r>
      <w:r w:rsidRPr="00C97747">
        <w:rPr>
          <w:rFonts w:cstheme="minorHAnsi"/>
          <w:color w:val="00B050"/>
          <w:sz w:val="22"/>
        </w:rPr>
        <w:t>)</w:t>
      </w:r>
      <w:r w:rsidRPr="00C97747">
        <w:rPr>
          <w:rFonts w:cstheme="minorHAnsi"/>
          <w:sz w:val="22"/>
        </w:rPr>
        <w:t xml:space="preserve">. The requirements associated with initial production sampling are defined in the relevant "submission level" (see </w:t>
      </w:r>
      <w:r w:rsidRPr="00C97747">
        <w:rPr>
          <w:rFonts w:cstheme="minorHAnsi"/>
          <w:i/>
          <w:sz w:val="22"/>
        </w:rPr>
        <w:t>S 296001-2</w:t>
      </w:r>
      <w:r w:rsidRPr="00C97747">
        <w:rPr>
          <w:rFonts w:cstheme="minorHAnsi"/>
          <w:sz w:val="22"/>
        </w:rPr>
        <w:t xml:space="preserve">). This information is passed on to the supplier in the form of an initial production sample order by the purchasing department at the specific recipient plant of the customer. </w:t>
      </w:r>
    </w:p>
    <w:p w:rsidR="005D5613" w:rsidRPr="00C97747" w:rsidRDefault="005D5613" w:rsidP="005D5613">
      <w:pPr>
        <w:spacing w:before="120"/>
        <w:rPr>
          <w:rFonts w:cstheme="minorHAnsi"/>
          <w:sz w:val="22"/>
        </w:rPr>
      </w:pPr>
      <w:r w:rsidRPr="00C97747">
        <w:rPr>
          <w:rFonts w:cstheme="minorHAnsi"/>
          <w:sz w:val="22"/>
        </w:rPr>
        <w:t>Initial production sampling serves as proof that the product demands which have been agreed with the customer are met.</w:t>
      </w:r>
    </w:p>
    <w:p w:rsidR="005D5613" w:rsidRPr="00C97747" w:rsidRDefault="005D5613" w:rsidP="005D5613">
      <w:pPr>
        <w:pStyle w:val="StandardBlock"/>
        <w:tabs>
          <w:tab w:val="clear" w:pos="6804"/>
          <w:tab w:val="left" w:pos="9781"/>
        </w:tabs>
        <w:rPr>
          <w:rFonts w:asciiTheme="minorHAnsi" w:hAnsiTheme="minorHAnsi" w:cstheme="minorHAnsi"/>
          <w:szCs w:val="22"/>
          <w:lang w:val="en-GB"/>
        </w:rPr>
      </w:pPr>
      <w:r w:rsidRPr="00C97747">
        <w:rPr>
          <w:rFonts w:asciiTheme="minorHAnsi" w:hAnsiTheme="minorHAnsi" w:cstheme="minorHAnsi"/>
          <w:szCs w:val="22"/>
          <w:lang w:val="en-GB"/>
        </w:rPr>
        <w:t>Depending on the specified “submission level” the customer assesses on the basis of the corresponding documents and records to be included in the delivery as well as on the basis of initial production samples, whether the requirements for volume production release and volume production delivery for products which conform to specifications are met.</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27" w:name="_Toc185318277"/>
      <w:bookmarkStart w:id="28" w:name="_Toc252795069"/>
      <w:r w:rsidRPr="005D5613">
        <w:rPr>
          <w:rFonts w:cstheme="minorHAnsi"/>
          <w:sz w:val="22"/>
          <w:szCs w:val="22"/>
          <w:lang w:val="en-GB"/>
        </w:rPr>
        <w:t>Inspection planning</w:t>
      </w:r>
      <w:bookmarkEnd w:id="27"/>
      <w:bookmarkEnd w:id="28"/>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 xml:space="preserve">The supplier must define the required monitoring and inspection activities before the start of production. </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29" w:name="_Toc185318278"/>
      <w:bookmarkStart w:id="30" w:name="_Toc252795070"/>
      <w:r w:rsidRPr="005D5613">
        <w:rPr>
          <w:rFonts w:cstheme="minorHAnsi"/>
          <w:sz w:val="22"/>
          <w:szCs w:val="22"/>
          <w:lang w:val="en-GB"/>
        </w:rPr>
        <w:t>Measures to be taken by the supplier in response to the occurrence of defects</w:t>
      </w:r>
      <w:bookmarkEnd w:id="29"/>
      <w:bookmarkEnd w:id="30"/>
    </w:p>
    <w:p w:rsidR="005D5613" w:rsidRPr="005D5613" w:rsidRDefault="005D5613" w:rsidP="005D5613">
      <w:pPr>
        <w:pStyle w:val="StandardBlock"/>
        <w:spacing w:before="0" w:after="0"/>
        <w:rPr>
          <w:rFonts w:asciiTheme="minorHAnsi" w:hAnsiTheme="minorHAnsi" w:cstheme="minorHAnsi"/>
          <w:lang w:val="en-GB"/>
        </w:rPr>
      </w:pPr>
      <w:r w:rsidRPr="005D5613">
        <w:rPr>
          <w:rFonts w:asciiTheme="minorHAnsi" w:hAnsiTheme="minorHAnsi" w:cstheme="minorHAnsi"/>
          <w:lang w:val="en-GB"/>
        </w:rPr>
        <w:t xml:space="preserve">If, at the supplier’s premises, the product or service to be supplied is found to have a defect, the process must be interrupted immediately and corrected. </w:t>
      </w:r>
    </w:p>
    <w:p w:rsidR="005D5613" w:rsidRPr="005D5613" w:rsidRDefault="005D5613" w:rsidP="005D5613">
      <w:pPr>
        <w:pStyle w:val="StandardBlock"/>
        <w:spacing w:after="0"/>
        <w:rPr>
          <w:rFonts w:asciiTheme="minorHAnsi" w:hAnsiTheme="minorHAnsi" w:cstheme="minorHAnsi"/>
          <w:lang w:val="en-GB"/>
        </w:rPr>
      </w:pPr>
      <w:r w:rsidRPr="005D5613">
        <w:rPr>
          <w:rFonts w:asciiTheme="minorHAnsi" w:hAnsiTheme="minorHAnsi" w:cstheme="minorHAnsi"/>
          <w:lang w:val="en-GB"/>
        </w:rPr>
        <w:t>If products are produced in series, those manufactured since the last inspection that gave a positive result (last good part) are to be inspected 100%. If it is found, when the defective quantity is being delimited, that defective products may already have been despatched to the customer, the relevant quality assurance function in the specific recipient plant of the customer must be notified immediately and the further course of action clarified.</w:t>
      </w:r>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lastRenderedPageBreak/>
        <w:t xml:space="preserve">The defect root cause(s) defined in the 8D method as well as the corrective measures introduced must be notified to the customer in writing in printed or data form. </w:t>
      </w:r>
    </w:p>
    <w:p w:rsidR="005D5613" w:rsidRPr="005D5613" w:rsidRDefault="005D5613" w:rsidP="005D5613">
      <w:pPr>
        <w:pStyle w:val="StandardBlock"/>
        <w:rPr>
          <w:rFonts w:asciiTheme="minorHAnsi" w:hAnsiTheme="minorHAnsi" w:cstheme="minorHAnsi"/>
          <w:color w:val="000000"/>
          <w:lang w:val="en-GB"/>
        </w:rPr>
      </w:pPr>
      <w:r w:rsidRPr="005D5613">
        <w:rPr>
          <w:rFonts w:asciiTheme="minorHAnsi" w:hAnsiTheme="minorHAnsi" w:cstheme="minorHAnsi"/>
          <w:lang w:val="en-GB"/>
        </w:rPr>
        <w:t xml:space="preserve">The supplier can use either his own forms or the appropriate template of the customer (see </w:t>
      </w:r>
      <w:r w:rsidRPr="005D5613">
        <w:rPr>
          <w:rFonts w:asciiTheme="minorHAnsi" w:hAnsiTheme="minorHAnsi" w:cstheme="minorHAnsi"/>
          <w:i/>
          <w:lang w:val="en-GB"/>
        </w:rPr>
        <w:t xml:space="preserve">S 296001-4 “Quality Assurance Agreement with Production Material Suppliers / S 296001 Part 4 - Processing of </w:t>
      </w:r>
      <w:proofErr w:type="gramStart"/>
      <w:r w:rsidRPr="005D5613">
        <w:rPr>
          <w:rFonts w:asciiTheme="minorHAnsi" w:hAnsiTheme="minorHAnsi" w:cstheme="minorHAnsi"/>
          <w:i/>
          <w:lang w:val="en-GB"/>
        </w:rPr>
        <w:t>Concerns“</w:t>
      </w:r>
      <w:proofErr w:type="gramEnd"/>
      <w:r w:rsidRPr="005D5613">
        <w:rPr>
          <w:rFonts w:asciiTheme="minorHAnsi" w:hAnsiTheme="minorHAnsi" w:cstheme="minorHAnsi"/>
          <w:i/>
          <w:lang w:val="en-GB"/>
        </w:rPr>
        <w:t>, Appendix 1</w:t>
      </w:r>
      <w:r w:rsidRPr="005D5613">
        <w:rPr>
          <w:rFonts w:asciiTheme="minorHAnsi" w:hAnsiTheme="minorHAnsi" w:cstheme="minorHAnsi"/>
          <w:lang w:val="en-GB"/>
        </w:rPr>
        <w:t>).</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31" w:name="_Toc185318279"/>
      <w:bookmarkStart w:id="32" w:name="_Toc252795071"/>
      <w:r w:rsidRPr="005D5613">
        <w:rPr>
          <w:rFonts w:cstheme="minorHAnsi"/>
          <w:sz w:val="22"/>
          <w:szCs w:val="22"/>
          <w:lang w:val="en-GB"/>
        </w:rPr>
        <w:t>Concessions</w:t>
      </w:r>
      <w:bookmarkEnd w:id="31"/>
      <w:bookmarkEnd w:id="32"/>
    </w:p>
    <w:p w:rsidR="005D5613" w:rsidRPr="005D5613" w:rsidRDefault="005D5613" w:rsidP="005D5613">
      <w:pPr>
        <w:pStyle w:val="StandardBlock"/>
        <w:spacing w:before="0" w:after="0"/>
        <w:rPr>
          <w:rFonts w:asciiTheme="minorHAnsi" w:hAnsiTheme="minorHAnsi" w:cstheme="minorHAnsi"/>
          <w:lang w:val="en-GB"/>
        </w:rPr>
      </w:pPr>
      <w:r w:rsidRPr="005D5613">
        <w:rPr>
          <w:rFonts w:asciiTheme="minorHAnsi" w:hAnsiTheme="minorHAnsi" w:cstheme="minorHAnsi"/>
          <w:lang w:val="en-GB"/>
        </w:rPr>
        <w:t>If deviations from the product or service specification (drawing, technical delivery conditions, material, material characteristics, etc.) are found, the supplier must apply to the customer for a concession before the products are despatched.</w:t>
      </w:r>
    </w:p>
    <w:p w:rsidR="005D5613" w:rsidRPr="005D5613" w:rsidRDefault="005D5613" w:rsidP="005D5613">
      <w:pPr>
        <w:pStyle w:val="StandardBlock"/>
        <w:spacing w:after="0"/>
        <w:rPr>
          <w:rFonts w:asciiTheme="minorHAnsi" w:hAnsiTheme="minorHAnsi" w:cstheme="minorHAnsi"/>
          <w:szCs w:val="22"/>
          <w:lang w:val="en-GB"/>
        </w:rPr>
      </w:pPr>
      <w:r w:rsidRPr="005D5613">
        <w:rPr>
          <w:rFonts w:asciiTheme="minorHAnsi" w:hAnsiTheme="minorHAnsi" w:cstheme="minorHAnsi"/>
          <w:lang w:val="en-GB"/>
        </w:rPr>
        <w:t>The written agreement of the customer must be obtained via the contact person indicated on the order using the customer-specific request form (s</w:t>
      </w:r>
      <w:r w:rsidRPr="005D5613">
        <w:rPr>
          <w:rFonts w:asciiTheme="minorHAnsi" w:hAnsiTheme="minorHAnsi" w:cstheme="minorHAnsi"/>
          <w:szCs w:val="22"/>
          <w:lang w:val="en-GB"/>
        </w:rPr>
        <w:t xml:space="preserve">ee </w:t>
      </w:r>
      <w:r w:rsidRPr="005D5613">
        <w:rPr>
          <w:rFonts w:asciiTheme="minorHAnsi" w:hAnsiTheme="minorHAnsi" w:cstheme="minorHAnsi"/>
          <w:i/>
          <w:szCs w:val="22"/>
          <w:lang w:val="en-GB"/>
        </w:rPr>
        <w:t xml:space="preserve">“Quality Assurance Agreement with Production Material Suppliers / S 296001 Part 3 – Concessions/Special </w:t>
      </w:r>
      <w:proofErr w:type="gramStart"/>
      <w:r w:rsidRPr="005D5613">
        <w:rPr>
          <w:rFonts w:asciiTheme="minorHAnsi" w:hAnsiTheme="minorHAnsi" w:cstheme="minorHAnsi"/>
          <w:i/>
          <w:szCs w:val="22"/>
          <w:lang w:val="en-GB"/>
        </w:rPr>
        <w:t>Release“</w:t>
      </w:r>
      <w:proofErr w:type="gramEnd"/>
      <w:r w:rsidRPr="005D5613">
        <w:rPr>
          <w:rFonts w:asciiTheme="minorHAnsi" w:hAnsiTheme="minorHAnsi" w:cstheme="minorHAnsi"/>
          <w:i/>
          <w:szCs w:val="22"/>
          <w:lang w:val="en-GB"/>
        </w:rPr>
        <w:t>, Appendix 1</w:t>
      </w:r>
      <w:r w:rsidRPr="005D5613">
        <w:rPr>
          <w:rFonts w:asciiTheme="minorHAnsi" w:hAnsiTheme="minorHAnsi" w:cstheme="minorHAnsi"/>
          <w:szCs w:val="22"/>
          <w:lang w:val="en-GB"/>
        </w:rPr>
        <w:t>).</w:t>
      </w:r>
    </w:p>
    <w:p w:rsidR="005D5613" w:rsidRPr="005D5613" w:rsidRDefault="005D5613" w:rsidP="005D5613">
      <w:pPr>
        <w:pStyle w:val="StandardBlock"/>
        <w:rPr>
          <w:rFonts w:asciiTheme="minorHAnsi" w:hAnsiTheme="minorHAnsi" w:cstheme="minorHAnsi"/>
          <w:color w:val="000000"/>
          <w:lang w:val="en-GB"/>
        </w:rPr>
      </w:pPr>
      <w:r w:rsidRPr="005D5613">
        <w:rPr>
          <w:rFonts w:asciiTheme="minorHAnsi" w:hAnsiTheme="minorHAnsi" w:cstheme="minorHAnsi"/>
          <w:szCs w:val="22"/>
          <w:lang w:val="en-GB"/>
        </w:rPr>
        <w:t>The concession granted by the customer must be included with the delivery documents.</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33" w:name="_Toc185318280"/>
      <w:bookmarkStart w:id="34" w:name="_Toc252795072"/>
      <w:r w:rsidRPr="005D5613">
        <w:rPr>
          <w:rFonts w:cstheme="minorHAnsi"/>
          <w:sz w:val="22"/>
          <w:szCs w:val="22"/>
          <w:lang w:val="en-GB"/>
        </w:rPr>
        <w:t>Subsequent improvement of products and services</w:t>
      </w:r>
      <w:bookmarkEnd w:id="33"/>
      <w:bookmarkEnd w:id="34"/>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If subsequent improvement of the supplier’s products or services is necessary, the customer reserves the right to carry these out himself in order to prevent disruption to his own manufacturing operations, for example lost production due to machine downtime. If the supplier carries out this rectification himself, he must ensure that this does not have a negative effect on the quality or function of the product or service supplied by him.</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35" w:name="_Toc185318281"/>
      <w:bookmarkStart w:id="36" w:name="_Toc252795073"/>
      <w:r w:rsidRPr="005D5613">
        <w:rPr>
          <w:rFonts w:cstheme="minorHAnsi"/>
          <w:sz w:val="22"/>
          <w:szCs w:val="22"/>
          <w:lang w:val="en-GB"/>
        </w:rPr>
        <w:t>Measures to be taken upon detection of defects after delivery</w:t>
      </w:r>
      <w:bookmarkEnd w:id="35"/>
      <w:bookmarkEnd w:id="36"/>
    </w:p>
    <w:p w:rsidR="005D5613" w:rsidRPr="005D5613" w:rsidRDefault="005D5613" w:rsidP="005D5613">
      <w:pPr>
        <w:pStyle w:val="StandardBlock"/>
        <w:spacing w:before="0" w:after="0"/>
        <w:rPr>
          <w:rFonts w:asciiTheme="minorHAnsi" w:hAnsiTheme="minorHAnsi" w:cstheme="minorHAnsi"/>
          <w:lang w:val="en-GB"/>
        </w:rPr>
      </w:pPr>
      <w:r w:rsidRPr="005D5613">
        <w:rPr>
          <w:rFonts w:asciiTheme="minorHAnsi" w:hAnsiTheme="minorHAnsi" w:cstheme="minorHAnsi"/>
          <w:lang w:val="en-GB"/>
        </w:rPr>
        <w:t xml:space="preserve">If defective products are only detected once they have been supplied to the customer, the supplier must if </w:t>
      </w:r>
      <w:proofErr w:type="gramStart"/>
      <w:r w:rsidRPr="005D5613">
        <w:rPr>
          <w:rFonts w:asciiTheme="minorHAnsi" w:hAnsiTheme="minorHAnsi" w:cstheme="minorHAnsi"/>
          <w:lang w:val="en-GB"/>
        </w:rPr>
        <w:t>necessary</w:t>
      </w:r>
      <w:proofErr w:type="gramEnd"/>
      <w:r w:rsidRPr="005D5613">
        <w:rPr>
          <w:rFonts w:asciiTheme="minorHAnsi" w:hAnsiTheme="minorHAnsi" w:cstheme="minorHAnsi"/>
          <w:lang w:val="en-GB"/>
        </w:rPr>
        <w:t xml:space="preserve"> interrupt his production immediately and check or sort any goods in transit to the customer or already at the customer. </w:t>
      </w:r>
    </w:p>
    <w:p w:rsidR="005D5613" w:rsidRPr="005D5613" w:rsidRDefault="005D5613" w:rsidP="005D5613">
      <w:pPr>
        <w:pStyle w:val="StandardBlock"/>
        <w:spacing w:before="0" w:after="0"/>
        <w:rPr>
          <w:rFonts w:asciiTheme="minorHAnsi" w:hAnsiTheme="minorHAnsi" w:cstheme="minorHAnsi"/>
          <w:lang w:val="en-GB"/>
        </w:rPr>
      </w:pPr>
    </w:p>
    <w:p w:rsidR="005D5613" w:rsidRPr="005D5613" w:rsidRDefault="005D5613" w:rsidP="005D5613">
      <w:pPr>
        <w:pStyle w:val="StandardBlock"/>
        <w:spacing w:before="0" w:after="0"/>
        <w:rPr>
          <w:rFonts w:asciiTheme="minorHAnsi" w:hAnsiTheme="minorHAnsi" w:cstheme="minorHAnsi"/>
          <w:lang w:val="en-GB"/>
        </w:rPr>
      </w:pPr>
      <w:r w:rsidRPr="005D5613">
        <w:rPr>
          <w:rFonts w:asciiTheme="minorHAnsi" w:hAnsiTheme="minorHAnsi" w:cstheme="minorHAnsi"/>
          <w:lang w:val="en-GB"/>
        </w:rPr>
        <w:t>All products already supplied will be returned at the supplier’s expense after prior discussion of timings. Depending on the situation, the supplier must promptly supply usable replacements free of charge (possibly through sorting and removing the defective products). Effective preventive measures must be introduced autonomously by the supplier.</w:t>
      </w:r>
    </w:p>
    <w:p w:rsidR="005D5613" w:rsidRPr="005D5613" w:rsidRDefault="005D5613" w:rsidP="005D5613">
      <w:pPr>
        <w:pStyle w:val="StandardBlock"/>
        <w:rPr>
          <w:rFonts w:asciiTheme="minorHAnsi" w:hAnsiTheme="minorHAnsi" w:cstheme="minorHAnsi"/>
          <w:color w:val="000000"/>
          <w:lang w:val="en-GB"/>
        </w:rPr>
      </w:pPr>
      <w:r w:rsidRPr="005D5613">
        <w:rPr>
          <w:rFonts w:asciiTheme="minorHAnsi" w:hAnsiTheme="minorHAnsi" w:cstheme="minorHAnsi"/>
          <w:lang w:val="en-GB"/>
        </w:rPr>
        <w:t>Any additional outlay at the customer as a result of defective products, such as rework or scrapping, will be invoiced to the supplier.</w:t>
      </w:r>
    </w:p>
    <w:p w:rsidR="005D5613" w:rsidRPr="005D5613" w:rsidRDefault="005D5613" w:rsidP="005D5613">
      <w:pPr>
        <w:pStyle w:val="berschrift2"/>
        <w:keepNext/>
        <w:tabs>
          <w:tab w:val="clear" w:pos="1072"/>
          <w:tab w:val="num" w:pos="360"/>
          <w:tab w:val="num" w:pos="720"/>
        </w:tabs>
        <w:spacing w:before="320" w:after="40" w:line="240" w:lineRule="auto"/>
        <w:ind w:left="0" w:firstLine="0"/>
        <w:rPr>
          <w:rFonts w:cstheme="minorHAnsi"/>
          <w:sz w:val="22"/>
          <w:szCs w:val="22"/>
          <w:lang w:val="en-GB"/>
        </w:rPr>
      </w:pPr>
      <w:bookmarkStart w:id="37" w:name="_Toc185318282"/>
      <w:bookmarkStart w:id="38" w:name="_Toc252795074"/>
      <w:r w:rsidRPr="005D5613">
        <w:rPr>
          <w:rFonts w:cstheme="minorHAnsi"/>
          <w:sz w:val="22"/>
          <w:szCs w:val="22"/>
          <w:lang w:val="en-GB"/>
        </w:rPr>
        <w:t>Packaging and identification</w:t>
      </w:r>
      <w:bookmarkEnd w:id="37"/>
      <w:bookmarkEnd w:id="38"/>
    </w:p>
    <w:p w:rsidR="005D5613" w:rsidRPr="005D5613" w:rsidRDefault="005D5613" w:rsidP="005D5613">
      <w:pPr>
        <w:pStyle w:val="StandardBlock"/>
        <w:spacing w:before="0" w:after="0"/>
        <w:rPr>
          <w:rFonts w:asciiTheme="minorHAnsi" w:hAnsiTheme="minorHAnsi" w:cstheme="minorHAnsi"/>
          <w:lang w:val="en-GB"/>
        </w:rPr>
      </w:pPr>
      <w:r w:rsidRPr="005D5613">
        <w:rPr>
          <w:rFonts w:asciiTheme="minorHAnsi" w:hAnsiTheme="minorHAnsi" w:cstheme="minorHAnsi"/>
          <w:lang w:val="en-GB"/>
        </w:rPr>
        <w:t>The supplier is responsible for protecting his products by means of suitable external packaging or means of transport. At delivery, the external packaging and the products themselves must be identified in accordance with the agreements made with the customer and the valid packaging specifications of the customer.</w:t>
      </w:r>
    </w:p>
    <w:p w:rsidR="005D5613" w:rsidRPr="005D5613" w:rsidRDefault="005D5613" w:rsidP="005D5613">
      <w:pPr>
        <w:pStyle w:val="StandardBlock"/>
        <w:rPr>
          <w:rFonts w:asciiTheme="minorHAnsi" w:hAnsiTheme="minorHAnsi" w:cstheme="minorHAnsi"/>
          <w:color w:val="000000"/>
          <w:lang w:val="en-GB"/>
        </w:rPr>
      </w:pPr>
      <w:r w:rsidRPr="005D5613">
        <w:rPr>
          <w:rFonts w:asciiTheme="minorHAnsi" w:hAnsiTheme="minorHAnsi" w:cstheme="minorHAnsi"/>
          <w:lang w:val="en-GB"/>
        </w:rPr>
        <w:t xml:space="preserve">The delivery </w:t>
      </w:r>
      <w:proofErr w:type="gramStart"/>
      <w:r w:rsidRPr="005D5613">
        <w:rPr>
          <w:rFonts w:asciiTheme="minorHAnsi" w:hAnsiTheme="minorHAnsi" w:cstheme="minorHAnsi"/>
          <w:lang w:val="en-GB"/>
        </w:rPr>
        <w:t>note</w:t>
      </w:r>
      <w:proofErr w:type="gramEnd"/>
      <w:r w:rsidRPr="005D5613">
        <w:rPr>
          <w:rFonts w:asciiTheme="minorHAnsi" w:hAnsiTheme="minorHAnsi" w:cstheme="minorHAnsi"/>
          <w:lang w:val="en-GB"/>
        </w:rPr>
        <w:t xml:space="preserve"> and packaging units (external packaging, individual packaging) must be identified as a minimum by means of:</w:t>
      </w:r>
    </w:p>
    <w:p w:rsidR="005D5613" w:rsidRPr="005D5613" w:rsidRDefault="005D5613" w:rsidP="005D5613">
      <w:pPr>
        <w:pStyle w:val="AufzhlungmitPunkt"/>
        <w:rPr>
          <w:rFonts w:asciiTheme="minorHAnsi" w:hAnsiTheme="minorHAnsi" w:cstheme="minorHAnsi"/>
          <w:lang w:val="en-GB"/>
        </w:rPr>
      </w:pPr>
      <w:r w:rsidRPr="005D5613">
        <w:rPr>
          <w:rFonts w:asciiTheme="minorHAnsi" w:hAnsiTheme="minorHAnsi" w:cstheme="minorHAnsi"/>
          <w:lang w:val="en-GB"/>
        </w:rPr>
        <w:t>order number</w:t>
      </w:r>
    </w:p>
    <w:p w:rsidR="005D5613" w:rsidRPr="005D5613" w:rsidRDefault="005D5613" w:rsidP="005D5613">
      <w:pPr>
        <w:pStyle w:val="AufzhlungmitPunkt"/>
        <w:rPr>
          <w:rFonts w:asciiTheme="minorHAnsi" w:hAnsiTheme="minorHAnsi" w:cstheme="minorHAnsi"/>
          <w:lang w:val="en-GB"/>
        </w:rPr>
      </w:pPr>
      <w:r w:rsidRPr="005D5613">
        <w:rPr>
          <w:rFonts w:asciiTheme="minorHAnsi" w:hAnsiTheme="minorHAnsi" w:cstheme="minorHAnsi"/>
          <w:lang w:val="en-GB"/>
        </w:rPr>
        <w:t>quantity and measurement unit</w:t>
      </w:r>
    </w:p>
    <w:p w:rsidR="005D5613" w:rsidRPr="005D5613" w:rsidRDefault="005D5613" w:rsidP="005D5613">
      <w:pPr>
        <w:pStyle w:val="AufzhlungmitPunkt"/>
        <w:rPr>
          <w:rFonts w:asciiTheme="minorHAnsi" w:hAnsiTheme="minorHAnsi" w:cstheme="minorHAnsi"/>
          <w:lang w:val="en-GB"/>
        </w:rPr>
      </w:pPr>
      <w:r w:rsidRPr="005D5613">
        <w:rPr>
          <w:rFonts w:asciiTheme="minorHAnsi" w:hAnsiTheme="minorHAnsi" w:cstheme="minorHAnsi"/>
          <w:lang w:val="en-GB"/>
        </w:rPr>
        <w:t>customer drawing or customer standard with revision level</w:t>
      </w:r>
    </w:p>
    <w:p w:rsidR="005D5613" w:rsidRDefault="005D5613" w:rsidP="005D5613">
      <w:pPr>
        <w:pStyle w:val="StandardBlock"/>
        <w:rPr>
          <w:rFonts w:asciiTheme="minorHAnsi" w:hAnsiTheme="minorHAnsi" w:cstheme="minorHAnsi"/>
          <w:color w:val="000000"/>
          <w:szCs w:val="22"/>
          <w:lang w:val="en-GB"/>
        </w:rPr>
      </w:pPr>
      <w:r>
        <w:rPr>
          <w:rFonts w:asciiTheme="minorHAnsi" w:hAnsiTheme="minorHAnsi" w:cstheme="minorHAnsi"/>
          <w:color w:val="000000"/>
          <w:szCs w:val="22"/>
          <w:lang w:val="en-GB"/>
        </w:rPr>
        <w:br w:type="page"/>
      </w:r>
    </w:p>
    <w:p w:rsidR="005D5613" w:rsidRPr="005D5613" w:rsidRDefault="005D5613" w:rsidP="005D5613">
      <w:pPr>
        <w:pStyle w:val="StandardBlock"/>
        <w:rPr>
          <w:rFonts w:asciiTheme="minorHAnsi" w:hAnsiTheme="minorHAnsi" w:cstheme="minorHAnsi"/>
          <w:color w:val="000000"/>
          <w:szCs w:val="22"/>
          <w:lang w:val="en-GB"/>
        </w:rPr>
      </w:pPr>
      <w:r w:rsidRPr="005D5613">
        <w:rPr>
          <w:rFonts w:asciiTheme="minorHAnsi" w:hAnsiTheme="minorHAnsi" w:cstheme="minorHAnsi"/>
          <w:color w:val="000000"/>
          <w:szCs w:val="22"/>
          <w:lang w:val="en-GB"/>
        </w:rPr>
        <w:lastRenderedPageBreak/>
        <w:t>Additional information where appropriate may include:</w:t>
      </w:r>
    </w:p>
    <w:p w:rsidR="005D5613" w:rsidRPr="005D5613" w:rsidRDefault="005D5613" w:rsidP="005D5613">
      <w:pPr>
        <w:pStyle w:val="AufzhlungmitPunkt"/>
        <w:rPr>
          <w:rFonts w:asciiTheme="minorHAnsi" w:hAnsiTheme="minorHAnsi" w:cstheme="minorHAnsi"/>
          <w:lang w:val="en-GB"/>
        </w:rPr>
      </w:pPr>
      <w:r w:rsidRPr="005D5613">
        <w:rPr>
          <w:rFonts w:asciiTheme="minorHAnsi" w:hAnsiTheme="minorHAnsi" w:cstheme="minorHAnsi"/>
          <w:lang w:val="en-GB"/>
        </w:rPr>
        <w:t>customer material number</w:t>
      </w:r>
    </w:p>
    <w:p w:rsidR="005D5613" w:rsidRPr="005D5613" w:rsidRDefault="005D5613" w:rsidP="005D5613">
      <w:pPr>
        <w:pStyle w:val="AufzhlungmitPunkt"/>
        <w:rPr>
          <w:rFonts w:asciiTheme="minorHAnsi" w:hAnsiTheme="minorHAnsi" w:cstheme="minorHAnsi"/>
          <w:lang w:val="en-GB"/>
        </w:rPr>
      </w:pPr>
      <w:r w:rsidRPr="005D5613">
        <w:rPr>
          <w:rFonts w:asciiTheme="minorHAnsi" w:hAnsiTheme="minorHAnsi" w:cstheme="minorHAnsi"/>
          <w:lang w:val="en-GB"/>
        </w:rPr>
        <w:t>material batch number</w:t>
      </w:r>
    </w:p>
    <w:p w:rsidR="005D5613" w:rsidRPr="005D5613" w:rsidRDefault="005D5613" w:rsidP="005D5613">
      <w:pPr>
        <w:pStyle w:val="AufzhlungmitPunkt"/>
        <w:rPr>
          <w:rFonts w:asciiTheme="minorHAnsi" w:hAnsiTheme="minorHAnsi" w:cstheme="minorHAnsi"/>
          <w:lang w:val="en-GB"/>
        </w:rPr>
      </w:pPr>
      <w:r w:rsidRPr="005D5613">
        <w:rPr>
          <w:rFonts w:asciiTheme="minorHAnsi" w:hAnsiTheme="minorHAnsi" w:cstheme="minorHAnsi"/>
          <w:lang w:val="en-GB"/>
        </w:rPr>
        <w:t xml:space="preserve">copy of the concession granted by the customer (in accordance with </w:t>
      </w:r>
      <w:r w:rsidRPr="005D5613">
        <w:rPr>
          <w:rFonts w:asciiTheme="minorHAnsi" w:hAnsiTheme="minorHAnsi" w:cstheme="minorHAnsi"/>
          <w:i/>
          <w:iCs/>
          <w:lang w:val="en-GB"/>
        </w:rPr>
        <w:t>Section 3.5.1</w:t>
      </w:r>
      <w:r w:rsidRPr="005D5613">
        <w:rPr>
          <w:rFonts w:asciiTheme="minorHAnsi" w:hAnsiTheme="minorHAnsi" w:cstheme="minorHAnsi"/>
          <w:lang w:val="en-GB"/>
        </w:rPr>
        <w:t>)</w:t>
      </w:r>
    </w:p>
    <w:p w:rsidR="005D5613" w:rsidRPr="005D5613" w:rsidRDefault="005D5613" w:rsidP="005D5613">
      <w:pPr>
        <w:pStyle w:val="AufzhlungmitPunkt"/>
        <w:rPr>
          <w:rFonts w:asciiTheme="minorHAnsi" w:hAnsiTheme="minorHAnsi" w:cstheme="minorHAnsi"/>
          <w:lang w:val="en-GB"/>
        </w:rPr>
      </w:pPr>
      <w:r w:rsidRPr="005D5613">
        <w:rPr>
          <w:rFonts w:asciiTheme="minorHAnsi" w:hAnsiTheme="minorHAnsi" w:cstheme="minorHAnsi"/>
          <w:lang w:val="en-GB"/>
        </w:rPr>
        <w:t>reference to any partial or remaining deliveries</w:t>
      </w:r>
    </w:p>
    <w:p w:rsidR="005D5613" w:rsidRPr="005D5613" w:rsidRDefault="005D5613" w:rsidP="005D5613">
      <w:pPr>
        <w:pStyle w:val="AufzhlungmitPunkt"/>
        <w:rPr>
          <w:rFonts w:asciiTheme="minorHAnsi" w:hAnsiTheme="minorHAnsi" w:cstheme="minorHAnsi"/>
          <w:lang w:val="en-GB"/>
        </w:rPr>
      </w:pPr>
      <w:r w:rsidRPr="005D5613">
        <w:rPr>
          <w:rFonts w:asciiTheme="minorHAnsi" w:hAnsiTheme="minorHAnsi" w:cstheme="minorHAnsi"/>
          <w:lang w:val="en-GB"/>
        </w:rPr>
        <w:t>marking of initial production samples</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39" w:name="_Toc185318283"/>
      <w:bookmarkStart w:id="40" w:name="_Toc252795075"/>
      <w:r w:rsidRPr="005D5613">
        <w:rPr>
          <w:rFonts w:cstheme="minorHAnsi"/>
          <w:sz w:val="22"/>
          <w:szCs w:val="22"/>
          <w:lang w:val="en-GB"/>
        </w:rPr>
        <w:t>Product inspection</w:t>
      </w:r>
      <w:bookmarkEnd w:id="39"/>
      <w:bookmarkEnd w:id="40"/>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In order to monitor, assess and where necessary improve the effectiveness of his quality assurance measures, the supplier must before despatch check and document the compliance of the products to be supplied with the technical documents, drawings, specifications, standards, legal regulations and other specified quality characteristics.</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41" w:name="_Toc185318284"/>
      <w:bookmarkStart w:id="42" w:name="_Toc252795076"/>
      <w:r w:rsidRPr="005D5613">
        <w:rPr>
          <w:rFonts w:cstheme="minorHAnsi"/>
          <w:sz w:val="22"/>
          <w:szCs w:val="22"/>
          <w:lang w:val="en-GB"/>
        </w:rPr>
        <w:t>Documentation</w:t>
      </w:r>
      <w:bookmarkEnd w:id="41"/>
      <w:bookmarkEnd w:id="42"/>
    </w:p>
    <w:p w:rsidR="005D5613" w:rsidRPr="005D5613" w:rsidRDefault="005D5613" w:rsidP="005D5613">
      <w:pPr>
        <w:pStyle w:val="StandardBlock"/>
        <w:spacing w:before="0" w:after="0"/>
        <w:rPr>
          <w:rFonts w:asciiTheme="minorHAnsi" w:hAnsiTheme="minorHAnsi" w:cstheme="minorHAnsi"/>
          <w:lang w:val="en-GB"/>
        </w:rPr>
      </w:pPr>
      <w:r w:rsidRPr="005D5613">
        <w:rPr>
          <w:rFonts w:asciiTheme="minorHAnsi" w:hAnsiTheme="minorHAnsi" w:cstheme="minorHAnsi"/>
          <w:szCs w:val="22"/>
          <w:lang w:val="en-GB"/>
        </w:rPr>
        <w:t>For all products manufactured according to a technical delivery condition or customer drawing, the supplier must prepare acceptance certificates 3.1 in accordance with DIN EN 10204 and DIN 55350-18 and store these for a minimum of one year. These should be made available to the customer, on request, within 24 hours. Alternatively, statistical records on material requirements are permissible.</w:t>
      </w:r>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Deviations from this requirement can be regulated in writing for each individual case.</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43" w:name="_Toc185318285"/>
      <w:bookmarkStart w:id="44" w:name="_Toc252795077"/>
      <w:r w:rsidRPr="005D5613">
        <w:rPr>
          <w:rFonts w:cstheme="minorHAnsi"/>
          <w:sz w:val="22"/>
          <w:szCs w:val="22"/>
          <w:lang w:val="en-GB"/>
        </w:rPr>
        <w:t>Archiving of quality records</w:t>
      </w:r>
      <w:bookmarkEnd w:id="43"/>
      <w:bookmarkEnd w:id="44"/>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For the purposes of traceability in the event of a quality defect, the supplier must, where applicable, store quality records generated parallel to production, e.g. measurement records, material test certificates or other test results, for a minimum of one year after their creation.</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45" w:name="_Toc185318286"/>
      <w:bookmarkStart w:id="46" w:name="_Toc252795078"/>
      <w:r w:rsidRPr="005D5613">
        <w:rPr>
          <w:rFonts w:cstheme="minorHAnsi"/>
          <w:sz w:val="22"/>
          <w:szCs w:val="22"/>
          <w:lang w:val="en-GB"/>
        </w:rPr>
        <w:t>Training of employees</w:t>
      </w:r>
      <w:bookmarkEnd w:id="45"/>
      <w:bookmarkEnd w:id="46"/>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All employees of the supplier must be adequately qualified for their respective task range by means of suitable training measures. The supplier must maintain appropriate training evidence.</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47" w:name="_Toc185318287"/>
      <w:bookmarkStart w:id="48" w:name="_Toc252795079"/>
      <w:r w:rsidRPr="005D5613">
        <w:rPr>
          <w:rFonts w:cstheme="minorHAnsi"/>
          <w:sz w:val="22"/>
          <w:szCs w:val="22"/>
          <w:lang w:val="en-GB"/>
        </w:rPr>
        <w:t>Inspection equipment</w:t>
      </w:r>
      <w:bookmarkEnd w:id="47"/>
      <w:bookmarkEnd w:id="48"/>
    </w:p>
    <w:p w:rsidR="005D5613" w:rsidRPr="005D5613" w:rsidRDefault="005D5613" w:rsidP="005D5613">
      <w:pPr>
        <w:pStyle w:val="StandardBlock"/>
        <w:spacing w:before="0" w:after="0"/>
        <w:rPr>
          <w:rFonts w:asciiTheme="minorHAnsi" w:hAnsiTheme="minorHAnsi" w:cstheme="minorHAnsi"/>
          <w:lang w:val="en-GB"/>
        </w:rPr>
      </w:pPr>
      <w:r w:rsidRPr="005D5613">
        <w:rPr>
          <w:rFonts w:asciiTheme="minorHAnsi" w:hAnsiTheme="minorHAnsi" w:cstheme="minorHAnsi"/>
          <w:lang w:val="en-GB"/>
        </w:rPr>
        <w:t>The supplier must be equipped with inspection equipment such that all contractually agreed quality characteristics can be inspected. The inspection equipment must be regularly monitored and held in a condition capable of use. It must be possible to determine the date of the next monitoring. The inspection masters used for calibration must be traceable to national or international masters. If an external company is utilised, this must have appropriate accreditation with evidence available.</w:t>
      </w:r>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If necessary, suitable inspection equipment and methods should be matched between the supplier and customer.</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49" w:name="_Toc185318288"/>
      <w:bookmarkStart w:id="50" w:name="_Toc252795080"/>
      <w:r w:rsidRPr="005D5613">
        <w:rPr>
          <w:rFonts w:cstheme="minorHAnsi"/>
          <w:sz w:val="22"/>
          <w:szCs w:val="22"/>
          <w:lang w:val="en-GB"/>
        </w:rPr>
        <w:t>Environment, safety, recycling</w:t>
      </w:r>
      <w:bookmarkEnd w:id="49"/>
      <w:bookmarkEnd w:id="50"/>
    </w:p>
    <w:p w:rsidR="005D5613" w:rsidRPr="005D5613" w:rsidRDefault="005D5613" w:rsidP="005D5613">
      <w:pPr>
        <w:pStyle w:val="StandardBlock"/>
        <w:spacing w:before="0" w:after="0"/>
        <w:rPr>
          <w:rFonts w:asciiTheme="minorHAnsi" w:hAnsiTheme="minorHAnsi" w:cstheme="minorHAnsi"/>
          <w:lang w:val="en-GB"/>
        </w:rPr>
      </w:pPr>
      <w:r w:rsidRPr="005D5613">
        <w:rPr>
          <w:rFonts w:asciiTheme="minorHAnsi" w:hAnsiTheme="minorHAnsi" w:cstheme="minorHAnsi"/>
          <w:szCs w:val="22"/>
          <w:lang w:val="en-GB"/>
        </w:rPr>
        <w:t>An objective of the customer is to eliminate negative effects on people and the environment due to his prod</w:t>
      </w:r>
      <w:r w:rsidRPr="005D5613">
        <w:rPr>
          <w:rFonts w:asciiTheme="minorHAnsi" w:hAnsiTheme="minorHAnsi" w:cstheme="minorHAnsi"/>
          <w:lang w:val="en-GB"/>
        </w:rPr>
        <w:t>ucts and those purchased by him. Compliance with applicable laws and directives is therefore a minimum requirement placed on the supplier.</w:t>
      </w:r>
    </w:p>
    <w:p w:rsidR="005D5613" w:rsidRPr="005D5613" w:rsidRDefault="005D5613" w:rsidP="005D5613">
      <w:pPr>
        <w:pStyle w:val="StandardBlock"/>
        <w:spacing w:after="0"/>
        <w:rPr>
          <w:rFonts w:asciiTheme="minorHAnsi" w:hAnsiTheme="minorHAnsi" w:cstheme="minorHAnsi"/>
          <w:lang w:val="en-GB"/>
        </w:rPr>
      </w:pPr>
      <w:r w:rsidRPr="005D5613">
        <w:rPr>
          <w:rFonts w:asciiTheme="minorHAnsi" w:hAnsiTheme="minorHAnsi" w:cstheme="minorHAnsi"/>
          <w:lang w:val="en-GB"/>
        </w:rPr>
        <w:t xml:space="preserve">The materials used and their constituents must comply with the legal regulations relating to the environment, safety, recycling and, if </w:t>
      </w:r>
      <w:proofErr w:type="gramStart"/>
      <w:r w:rsidRPr="005D5613">
        <w:rPr>
          <w:rFonts w:asciiTheme="minorHAnsi" w:hAnsiTheme="minorHAnsi" w:cstheme="minorHAnsi"/>
          <w:lang w:val="en-GB"/>
        </w:rPr>
        <w:t>necessary</w:t>
      </w:r>
      <w:proofErr w:type="gramEnd"/>
      <w:r w:rsidRPr="005D5613">
        <w:rPr>
          <w:rFonts w:asciiTheme="minorHAnsi" w:hAnsiTheme="minorHAnsi" w:cstheme="minorHAnsi"/>
          <w:lang w:val="en-GB"/>
        </w:rPr>
        <w:t xml:space="preserve"> with the customer standards specially agreed in writing or the drawing data.</w:t>
      </w:r>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lastRenderedPageBreak/>
        <w:t xml:space="preserve">Certification to ISO 14001 is desirable and is taken into consideration accordingly in supplier assessment in the quality index QZ3 (see </w:t>
      </w:r>
      <w:r w:rsidRPr="005D5613">
        <w:rPr>
          <w:rFonts w:asciiTheme="minorHAnsi" w:hAnsiTheme="minorHAnsi" w:cstheme="minorHAnsi"/>
          <w:i/>
          <w:lang w:val="en-GB"/>
        </w:rPr>
        <w:t xml:space="preserve">“Quality Assurance Agreement with Production Material Suppliers / S 296001 Part 5 - Supplier </w:t>
      </w:r>
      <w:proofErr w:type="gramStart"/>
      <w:r w:rsidRPr="005D5613">
        <w:rPr>
          <w:rFonts w:asciiTheme="minorHAnsi" w:hAnsiTheme="minorHAnsi" w:cstheme="minorHAnsi"/>
          <w:i/>
          <w:lang w:val="en-GB"/>
        </w:rPr>
        <w:t>Evaluation“</w:t>
      </w:r>
      <w:proofErr w:type="gramEnd"/>
      <w:r w:rsidRPr="005D5613">
        <w:rPr>
          <w:rFonts w:asciiTheme="minorHAnsi" w:hAnsiTheme="minorHAnsi" w:cstheme="minorHAnsi"/>
          <w:lang w:val="en-GB"/>
        </w:rPr>
        <w:t>).</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51" w:name="_Toc185318289"/>
      <w:bookmarkStart w:id="52" w:name="_Toc252795081"/>
      <w:r w:rsidRPr="005D5613">
        <w:rPr>
          <w:rFonts w:cstheme="minorHAnsi"/>
          <w:sz w:val="22"/>
          <w:szCs w:val="22"/>
          <w:lang w:val="en-GB"/>
        </w:rPr>
        <w:t>Checking of contractual products supplied</w:t>
      </w:r>
      <w:bookmarkEnd w:id="51"/>
      <w:bookmarkEnd w:id="52"/>
    </w:p>
    <w:p w:rsidR="005D5613" w:rsidRPr="005D5613" w:rsidRDefault="005D5613" w:rsidP="005D5613">
      <w:pPr>
        <w:pStyle w:val="StandardBlock"/>
        <w:spacing w:before="0" w:after="0"/>
        <w:rPr>
          <w:rFonts w:asciiTheme="minorHAnsi" w:hAnsiTheme="minorHAnsi" w:cstheme="minorHAnsi"/>
          <w:lang w:val="en-GB"/>
        </w:rPr>
      </w:pPr>
      <w:r w:rsidRPr="005D5613">
        <w:rPr>
          <w:rFonts w:asciiTheme="minorHAnsi" w:hAnsiTheme="minorHAnsi" w:cstheme="minorHAnsi"/>
          <w:lang w:val="en-GB"/>
        </w:rPr>
        <w:t>The supplier is responsible for delivery of the contractual products ordered in accordance with the specification. Goods arriving in the Goods Inward facility of the customer are always checked for quantity and identity as well as transport and packaging damage. Any concerns arising are notified to the supplier without delay.</w:t>
      </w:r>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Furthermore, the customer will check the goods supplied in parallel with production depending on the feasibility of acceptable business operation and notify the supplier of any deficiencies occurring immediately after their detection. In this respect, the supplier waives the objection of delayed complaint of fault.</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53" w:name="_Toc185318290"/>
      <w:bookmarkStart w:id="54" w:name="_Toc252795082"/>
      <w:r w:rsidRPr="005D5613">
        <w:rPr>
          <w:rFonts w:cstheme="minorHAnsi"/>
          <w:sz w:val="22"/>
          <w:szCs w:val="22"/>
          <w:lang w:val="en-GB"/>
        </w:rPr>
        <w:t>Concern analysis</w:t>
      </w:r>
      <w:bookmarkEnd w:id="53"/>
      <w:bookmarkEnd w:id="54"/>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 xml:space="preserve">The customer informs the supplier of concerns in the form of an inspection report or a complaint. The subsequent concern analysis and preparation of suitable preventive measures must be carried out according to the 8D method (see </w:t>
      </w:r>
      <w:r w:rsidRPr="005D5613">
        <w:rPr>
          <w:rFonts w:asciiTheme="minorHAnsi" w:hAnsiTheme="minorHAnsi" w:cstheme="minorHAnsi"/>
          <w:i/>
          <w:lang w:val="en-GB"/>
        </w:rPr>
        <w:t xml:space="preserve">“Quality Assurance Agreement with Production Material Suppliers / S 296001 Part 4 - Processing of </w:t>
      </w:r>
      <w:proofErr w:type="gramStart"/>
      <w:r w:rsidRPr="005D5613">
        <w:rPr>
          <w:rFonts w:asciiTheme="minorHAnsi" w:hAnsiTheme="minorHAnsi" w:cstheme="minorHAnsi"/>
          <w:i/>
          <w:lang w:val="en-GB"/>
        </w:rPr>
        <w:t>Concerns“</w:t>
      </w:r>
      <w:proofErr w:type="gramEnd"/>
      <w:r w:rsidRPr="005D5613">
        <w:rPr>
          <w:rFonts w:asciiTheme="minorHAnsi" w:hAnsiTheme="minorHAnsi" w:cstheme="minorHAnsi"/>
          <w:lang w:val="en-GB"/>
        </w:rPr>
        <w:t>).</w:t>
      </w:r>
    </w:p>
    <w:p w:rsidR="005D5613" w:rsidRPr="005D5613" w:rsidRDefault="005D5613" w:rsidP="005D5613">
      <w:pPr>
        <w:pStyle w:val="StandardBlock"/>
        <w:spacing w:before="0" w:after="0"/>
        <w:rPr>
          <w:rFonts w:asciiTheme="minorHAnsi" w:hAnsiTheme="minorHAnsi" w:cstheme="minorHAnsi"/>
          <w:lang w:val="en-GB"/>
        </w:rPr>
      </w:pPr>
      <w:r w:rsidRPr="005D5613">
        <w:rPr>
          <w:rFonts w:asciiTheme="minorHAnsi" w:hAnsiTheme="minorHAnsi" w:cstheme="minorHAnsi"/>
          <w:lang w:val="en-GB"/>
        </w:rPr>
        <w:t>In general, the supplier is required to provide a written response within two working days (fax, e-mail) with the introduction of immediate measures. Any other, longer response times are specifically notified to the supplier in the inspection report.</w:t>
      </w:r>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 xml:space="preserve">Concerns are fed into the supplier assessment system (see </w:t>
      </w:r>
      <w:r w:rsidRPr="005D5613">
        <w:rPr>
          <w:rFonts w:asciiTheme="minorHAnsi" w:hAnsiTheme="minorHAnsi" w:cstheme="minorHAnsi"/>
          <w:i/>
          <w:lang w:val="en-GB"/>
        </w:rPr>
        <w:t xml:space="preserve">“Quality Assurance Agreement with Production Material Suppliers / S296001 Part 5 - Supplier </w:t>
      </w:r>
      <w:proofErr w:type="gramStart"/>
      <w:r w:rsidRPr="005D5613">
        <w:rPr>
          <w:rFonts w:asciiTheme="minorHAnsi" w:hAnsiTheme="minorHAnsi" w:cstheme="minorHAnsi"/>
          <w:i/>
          <w:lang w:val="en-GB"/>
        </w:rPr>
        <w:t>Evaluation“</w:t>
      </w:r>
      <w:proofErr w:type="gramEnd"/>
      <w:r w:rsidRPr="005D5613">
        <w:rPr>
          <w:rFonts w:asciiTheme="minorHAnsi" w:hAnsiTheme="minorHAnsi" w:cstheme="minorHAnsi"/>
          <w:lang w:val="en-GB"/>
        </w:rPr>
        <w:t>), which represents an important decision-making criterion for the customer in the placement of new orders.</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55" w:name="_Toc185318291"/>
      <w:bookmarkStart w:id="56" w:name="_Toc252795083"/>
      <w:r w:rsidRPr="005D5613">
        <w:rPr>
          <w:rFonts w:cstheme="minorHAnsi"/>
          <w:sz w:val="22"/>
          <w:szCs w:val="22"/>
          <w:lang w:val="en-GB"/>
        </w:rPr>
        <w:t>Delivery reliability</w:t>
      </w:r>
      <w:bookmarkEnd w:id="55"/>
      <w:bookmarkEnd w:id="56"/>
    </w:p>
    <w:p w:rsidR="005D5613" w:rsidRPr="005D5613" w:rsidRDefault="005D5613" w:rsidP="005D5613">
      <w:pPr>
        <w:pStyle w:val="StandardBlock"/>
        <w:spacing w:before="0" w:after="0"/>
        <w:rPr>
          <w:rFonts w:asciiTheme="minorHAnsi" w:hAnsiTheme="minorHAnsi" w:cstheme="minorHAnsi"/>
          <w:lang w:val="en-GB"/>
        </w:rPr>
      </w:pPr>
      <w:r w:rsidRPr="005D5613">
        <w:rPr>
          <w:rFonts w:asciiTheme="minorHAnsi" w:hAnsiTheme="minorHAnsi" w:cstheme="minorHAnsi"/>
          <w:lang w:val="en-GB"/>
        </w:rPr>
        <w:t>The supplier is under obligation to comply with and monitor the agreed quantities and dates. If he establishes that it will not be possible to supply the agreed delivery quantity on the agreed date, the customer’s contact person stated in the order must be informed immediately.</w:t>
      </w:r>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Deviations from the agreed delivery date and agreed quantity are also fed into the supplier assessment system (see “</w:t>
      </w:r>
      <w:r w:rsidRPr="005D5613">
        <w:rPr>
          <w:rFonts w:asciiTheme="minorHAnsi" w:hAnsiTheme="minorHAnsi" w:cstheme="minorHAnsi"/>
          <w:i/>
          <w:lang w:val="en-GB"/>
        </w:rPr>
        <w:t xml:space="preserve">Quality Assurance Agreement with Production Material Suppliers / </w:t>
      </w:r>
      <w:r w:rsidRPr="005D5613">
        <w:rPr>
          <w:rFonts w:asciiTheme="minorHAnsi" w:hAnsiTheme="minorHAnsi" w:cstheme="minorHAnsi"/>
          <w:i/>
          <w:lang w:val="en-GB"/>
        </w:rPr>
        <w:br/>
        <w:t>S 296001 Part 5 – Supplier Evaluation”</w:t>
      </w:r>
      <w:r w:rsidRPr="005D5613">
        <w:rPr>
          <w:rFonts w:asciiTheme="minorHAnsi" w:hAnsiTheme="minorHAnsi" w:cstheme="minorHAnsi"/>
          <w:lang w:val="en-GB"/>
        </w:rPr>
        <w:t>), which represents an important decision-making criterion for the customer in the placement of new orders.</w:t>
      </w:r>
    </w:p>
    <w:p w:rsidR="005D5613" w:rsidRPr="005D5613" w:rsidRDefault="005D5613" w:rsidP="005D5613">
      <w:pPr>
        <w:pStyle w:val="berschrift2"/>
        <w:keepNext/>
        <w:tabs>
          <w:tab w:val="clear" w:pos="1072"/>
          <w:tab w:val="num" w:pos="360"/>
        </w:tabs>
        <w:spacing w:before="320" w:after="40" w:line="240" w:lineRule="auto"/>
        <w:ind w:left="0" w:firstLine="0"/>
        <w:rPr>
          <w:rFonts w:cstheme="minorHAnsi"/>
          <w:sz w:val="22"/>
          <w:szCs w:val="22"/>
          <w:lang w:val="en-GB"/>
        </w:rPr>
      </w:pPr>
      <w:bookmarkStart w:id="57" w:name="_Toc185318292"/>
      <w:bookmarkStart w:id="58" w:name="_Toc252795084"/>
      <w:r w:rsidRPr="005D5613">
        <w:rPr>
          <w:rFonts w:cstheme="minorHAnsi"/>
          <w:sz w:val="22"/>
          <w:szCs w:val="22"/>
          <w:lang w:val="en-GB"/>
        </w:rPr>
        <w:t>Notification of modifications</w:t>
      </w:r>
      <w:bookmarkEnd w:id="57"/>
      <w:bookmarkEnd w:id="58"/>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The supplier must notify the customer's purchasing department at the relevant inspection plant of the following modifications as soon as possible.</w:t>
      </w:r>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Modifications:</w:t>
      </w:r>
    </w:p>
    <w:p w:rsidR="005D5613" w:rsidRPr="005D5613" w:rsidRDefault="005D5613" w:rsidP="005D5613">
      <w:pPr>
        <w:pStyle w:val="StandardBlock"/>
        <w:numPr>
          <w:ilvl w:val="0"/>
          <w:numId w:val="38"/>
        </w:numPr>
        <w:spacing w:before="60"/>
        <w:ind w:left="714" w:hanging="357"/>
        <w:rPr>
          <w:rFonts w:asciiTheme="minorHAnsi" w:hAnsiTheme="minorHAnsi" w:cstheme="minorHAnsi"/>
          <w:lang w:val="en-GB"/>
        </w:rPr>
      </w:pPr>
      <w:r w:rsidRPr="005D5613">
        <w:rPr>
          <w:rFonts w:asciiTheme="minorHAnsi" w:hAnsiTheme="minorHAnsi" w:cstheme="minorHAnsi"/>
          <w:lang w:val="en-GB"/>
        </w:rPr>
        <w:t>to materials or raw materials</w:t>
      </w:r>
    </w:p>
    <w:p w:rsidR="005D5613" w:rsidRPr="005D5613" w:rsidRDefault="005D5613" w:rsidP="005D5613">
      <w:pPr>
        <w:pStyle w:val="StandardBlock"/>
        <w:numPr>
          <w:ilvl w:val="0"/>
          <w:numId w:val="38"/>
        </w:numPr>
        <w:spacing w:before="60"/>
        <w:ind w:left="714" w:hanging="357"/>
        <w:rPr>
          <w:rFonts w:asciiTheme="minorHAnsi" w:hAnsiTheme="minorHAnsi" w:cstheme="minorHAnsi"/>
          <w:lang w:val="en-GB"/>
        </w:rPr>
      </w:pPr>
      <w:r w:rsidRPr="005D5613">
        <w:rPr>
          <w:rFonts w:asciiTheme="minorHAnsi" w:hAnsiTheme="minorHAnsi" w:cstheme="minorHAnsi"/>
          <w:lang w:val="en-GB"/>
        </w:rPr>
        <w:t>to inspection methods, equipment for inspection of products or other quality assurance measures previously agreed in writing</w:t>
      </w:r>
    </w:p>
    <w:p w:rsidR="005D5613" w:rsidRPr="005D5613" w:rsidRDefault="005D5613" w:rsidP="005D5613">
      <w:pPr>
        <w:pStyle w:val="StandardBlock"/>
        <w:numPr>
          <w:ilvl w:val="0"/>
          <w:numId w:val="38"/>
        </w:numPr>
        <w:spacing w:before="60"/>
        <w:ind w:left="714" w:hanging="357"/>
        <w:rPr>
          <w:rFonts w:asciiTheme="minorHAnsi" w:hAnsiTheme="minorHAnsi" w:cstheme="minorHAnsi"/>
          <w:lang w:val="en-GB"/>
        </w:rPr>
      </w:pPr>
      <w:r w:rsidRPr="005D5613">
        <w:rPr>
          <w:rFonts w:asciiTheme="minorHAnsi" w:hAnsiTheme="minorHAnsi" w:cstheme="minorHAnsi"/>
          <w:lang w:val="en-GB"/>
        </w:rPr>
        <w:t xml:space="preserve">in the event of a planned transfer of manufacturing locations </w:t>
      </w:r>
    </w:p>
    <w:p w:rsidR="005D5613" w:rsidRPr="005D5613" w:rsidRDefault="005D5613" w:rsidP="005D5613">
      <w:pPr>
        <w:pStyle w:val="StandardBlock"/>
        <w:rPr>
          <w:rFonts w:asciiTheme="minorHAnsi" w:hAnsiTheme="minorHAnsi" w:cstheme="minorHAnsi"/>
          <w:lang w:val="en-GB"/>
        </w:rPr>
      </w:pPr>
      <w:r w:rsidRPr="005D5613">
        <w:rPr>
          <w:rFonts w:asciiTheme="minorHAnsi" w:hAnsiTheme="minorHAnsi" w:cstheme="minorHAnsi"/>
          <w:lang w:val="en-GB"/>
        </w:rPr>
        <w:t xml:space="preserve">The supplier may only introduce these modifications once the relevant technical department(s) has/have checked the effect of the </w:t>
      </w:r>
      <w:proofErr w:type="gramStart"/>
      <w:r w:rsidRPr="005D5613">
        <w:rPr>
          <w:rFonts w:asciiTheme="minorHAnsi" w:hAnsiTheme="minorHAnsi" w:cstheme="minorHAnsi"/>
          <w:lang w:val="en-GB"/>
        </w:rPr>
        <w:t>aforementioned modifications</w:t>
      </w:r>
      <w:proofErr w:type="gramEnd"/>
      <w:r w:rsidRPr="005D5613">
        <w:rPr>
          <w:rFonts w:asciiTheme="minorHAnsi" w:hAnsiTheme="minorHAnsi" w:cstheme="minorHAnsi"/>
          <w:lang w:val="en-GB"/>
        </w:rPr>
        <w:t xml:space="preserve"> on the product and given its/their agreement or a concession in writing.</w:t>
      </w:r>
    </w:p>
    <w:p w:rsidR="005D5613" w:rsidRPr="005D5613" w:rsidRDefault="005D5613" w:rsidP="005D5613">
      <w:pPr>
        <w:pStyle w:val="berschrift1"/>
        <w:keepNext/>
        <w:tabs>
          <w:tab w:val="num" w:pos="360"/>
          <w:tab w:val="left" w:pos="567"/>
        </w:tabs>
        <w:spacing w:before="360" w:after="240"/>
        <w:ind w:left="0" w:firstLine="0"/>
        <w:rPr>
          <w:rFonts w:cstheme="minorHAnsi"/>
          <w:color w:val="00B050"/>
          <w:sz w:val="24"/>
        </w:rPr>
      </w:pPr>
      <w:bookmarkStart w:id="59" w:name="_Toc148753435"/>
      <w:bookmarkStart w:id="60" w:name="_Toc219529404"/>
      <w:bookmarkStart w:id="61" w:name="_Toc316292826"/>
      <w:bookmarkEnd w:id="59"/>
      <w:r w:rsidRPr="005D5613">
        <w:rPr>
          <w:rFonts w:cstheme="minorHAnsi"/>
          <w:color w:val="00B050"/>
          <w:sz w:val="24"/>
        </w:rPr>
        <w:lastRenderedPageBreak/>
        <w:t>Term</w:t>
      </w:r>
      <w:bookmarkEnd w:id="60"/>
      <w:bookmarkEnd w:id="61"/>
    </w:p>
    <w:p w:rsidR="005D5613" w:rsidRPr="005D5613" w:rsidRDefault="005D5613" w:rsidP="005D5613">
      <w:pPr>
        <w:jc w:val="both"/>
        <w:rPr>
          <w:rFonts w:cstheme="minorHAnsi"/>
          <w:color w:val="00B050"/>
          <w:sz w:val="22"/>
          <w:lang w:val="en-US"/>
        </w:rPr>
      </w:pPr>
      <w:r w:rsidRPr="005D5613">
        <w:rPr>
          <w:rFonts w:cstheme="minorHAnsi"/>
          <w:snapToGrid w:val="0"/>
          <w:color w:val="00B050"/>
          <w:sz w:val="22"/>
          <w:lang w:val="en-US"/>
        </w:rPr>
        <w:t xml:space="preserve">This </w:t>
      </w:r>
      <w:r w:rsidRPr="005D5613">
        <w:rPr>
          <w:rFonts w:cstheme="minorHAnsi"/>
          <w:i/>
          <w:snapToGrid w:val="0"/>
          <w:color w:val="00B050"/>
          <w:sz w:val="22"/>
          <w:lang w:val="en-US"/>
        </w:rPr>
        <w:t>Quality Assurance Agreement</w:t>
      </w:r>
      <w:r w:rsidRPr="005D5613">
        <w:rPr>
          <w:rFonts w:cstheme="minorHAnsi"/>
          <w:snapToGrid w:val="0"/>
          <w:color w:val="00B050"/>
          <w:sz w:val="22"/>
          <w:lang w:val="en-US"/>
        </w:rPr>
        <w:t xml:space="preserve"> shall </w:t>
      </w:r>
      <w:proofErr w:type="gramStart"/>
      <w:r w:rsidRPr="005D5613">
        <w:rPr>
          <w:rFonts w:cstheme="minorHAnsi"/>
          <w:snapToGrid w:val="0"/>
          <w:color w:val="00B050"/>
          <w:sz w:val="22"/>
          <w:lang w:val="en-US"/>
        </w:rPr>
        <w:t>enter into</w:t>
      </w:r>
      <w:proofErr w:type="gramEnd"/>
      <w:r w:rsidRPr="005D5613">
        <w:rPr>
          <w:rFonts w:cstheme="minorHAnsi"/>
          <w:snapToGrid w:val="0"/>
          <w:color w:val="00B050"/>
          <w:sz w:val="22"/>
          <w:lang w:val="en-US"/>
        </w:rPr>
        <w:t xml:space="preserve"> effect at the time of the execution thereof by both Parties and shall have an indefinite term. It shall be valid for the total business connection of the Parties.</w:t>
      </w:r>
    </w:p>
    <w:p w:rsidR="005D5613" w:rsidRPr="005D5613" w:rsidRDefault="005D5613" w:rsidP="005D5613">
      <w:pPr>
        <w:pStyle w:val="berschrift1"/>
        <w:keepNext/>
        <w:tabs>
          <w:tab w:val="num" w:pos="360"/>
          <w:tab w:val="left" w:pos="567"/>
        </w:tabs>
        <w:spacing w:before="360" w:after="240"/>
        <w:ind w:left="0" w:firstLine="0"/>
        <w:rPr>
          <w:rFonts w:cstheme="minorHAnsi"/>
          <w:snapToGrid w:val="0"/>
          <w:color w:val="00B050"/>
          <w:sz w:val="24"/>
        </w:rPr>
      </w:pPr>
      <w:bookmarkStart w:id="62" w:name="_Toc219529405"/>
      <w:bookmarkStart w:id="63" w:name="_Toc316292827"/>
      <w:r w:rsidRPr="005D5613">
        <w:rPr>
          <w:rFonts w:cstheme="minorHAnsi"/>
          <w:snapToGrid w:val="0"/>
          <w:color w:val="00B050"/>
          <w:sz w:val="24"/>
        </w:rPr>
        <w:t>Termination</w:t>
      </w:r>
      <w:bookmarkEnd w:id="62"/>
      <w:bookmarkEnd w:id="63"/>
    </w:p>
    <w:p w:rsidR="005D5613" w:rsidRPr="005D5613" w:rsidRDefault="005D5613" w:rsidP="005D5613">
      <w:pPr>
        <w:spacing w:before="120" w:after="60"/>
        <w:jc w:val="both"/>
        <w:rPr>
          <w:rFonts w:cstheme="minorHAnsi"/>
          <w:snapToGrid w:val="0"/>
          <w:color w:val="00B050"/>
          <w:sz w:val="22"/>
          <w:lang w:val="en-US"/>
        </w:rPr>
      </w:pPr>
      <w:r w:rsidRPr="005D5613">
        <w:rPr>
          <w:rFonts w:cstheme="minorHAnsi"/>
          <w:snapToGrid w:val="0"/>
          <w:color w:val="00B050"/>
          <w:sz w:val="22"/>
          <w:lang w:val="en-US"/>
        </w:rPr>
        <w:t xml:space="preserve">Unless otherwise agreed, either Party may terminate this </w:t>
      </w:r>
      <w:r w:rsidRPr="005D5613">
        <w:rPr>
          <w:rFonts w:cstheme="minorHAnsi"/>
          <w:i/>
          <w:snapToGrid w:val="0"/>
          <w:color w:val="00B050"/>
          <w:sz w:val="22"/>
          <w:lang w:val="en-US"/>
        </w:rPr>
        <w:t>Quality Assurance Agreement</w:t>
      </w:r>
      <w:r w:rsidRPr="005D5613">
        <w:rPr>
          <w:rFonts w:cstheme="minorHAnsi"/>
          <w:snapToGrid w:val="0"/>
          <w:color w:val="00B050"/>
          <w:sz w:val="22"/>
          <w:lang w:val="en-US"/>
        </w:rPr>
        <w:t xml:space="preserve"> as of the end of any given month by giving twelve months’ prior written notice to the other Party.</w:t>
      </w:r>
    </w:p>
    <w:p w:rsidR="005D5613" w:rsidRPr="005D5613" w:rsidRDefault="005D5613" w:rsidP="005D5613">
      <w:pPr>
        <w:spacing w:before="120"/>
        <w:jc w:val="both"/>
        <w:rPr>
          <w:rFonts w:cstheme="minorHAnsi"/>
          <w:color w:val="00B050"/>
          <w:sz w:val="22"/>
          <w:lang w:val="en-US"/>
        </w:rPr>
      </w:pPr>
      <w:r w:rsidRPr="005D5613">
        <w:rPr>
          <w:rFonts w:cstheme="minorHAnsi"/>
          <w:snapToGrid w:val="0"/>
          <w:color w:val="00B050"/>
          <w:sz w:val="22"/>
          <w:lang w:val="en-US"/>
        </w:rPr>
        <w:t xml:space="preserve">Termination of this </w:t>
      </w:r>
      <w:r w:rsidRPr="005D5613">
        <w:rPr>
          <w:rFonts w:cstheme="minorHAnsi"/>
          <w:i/>
          <w:snapToGrid w:val="0"/>
          <w:color w:val="00B050"/>
          <w:sz w:val="22"/>
          <w:lang w:val="en-US"/>
        </w:rPr>
        <w:t xml:space="preserve">Quality Assurance Agreement </w:t>
      </w:r>
      <w:r w:rsidRPr="005D5613">
        <w:rPr>
          <w:rFonts w:cstheme="minorHAnsi"/>
          <w:snapToGrid w:val="0"/>
          <w:color w:val="00B050"/>
          <w:sz w:val="22"/>
          <w:lang w:val="en-US"/>
        </w:rPr>
        <w:t xml:space="preserve">shall have no effect upon the continued validity of any agreements made by the Parties with respect to the supply of Contract Products pursuant to this </w:t>
      </w:r>
      <w:r w:rsidRPr="005D5613">
        <w:rPr>
          <w:rFonts w:cstheme="minorHAnsi"/>
          <w:i/>
          <w:snapToGrid w:val="0"/>
          <w:color w:val="00B050"/>
          <w:sz w:val="22"/>
          <w:lang w:val="en-US"/>
        </w:rPr>
        <w:t>Quality Assurance Agreement</w:t>
      </w:r>
      <w:r w:rsidRPr="005D5613">
        <w:rPr>
          <w:rFonts w:cstheme="minorHAnsi"/>
          <w:snapToGrid w:val="0"/>
          <w:color w:val="00B050"/>
          <w:sz w:val="22"/>
          <w:lang w:val="en-US"/>
        </w:rPr>
        <w:t xml:space="preserve">, the provisions of this </w:t>
      </w:r>
      <w:r w:rsidRPr="005D5613">
        <w:rPr>
          <w:rFonts w:cstheme="minorHAnsi"/>
          <w:i/>
          <w:snapToGrid w:val="0"/>
          <w:color w:val="00B050"/>
          <w:sz w:val="22"/>
          <w:lang w:val="en-US"/>
        </w:rPr>
        <w:t>Quality Assurance Agreement</w:t>
      </w:r>
      <w:r w:rsidRPr="005D5613">
        <w:rPr>
          <w:rFonts w:cstheme="minorHAnsi"/>
          <w:snapToGrid w:val="0"/>
          <w:color w:val="00B050"/>
          <w:sz w:val="22"/>
          <w:lang w:val="en-US"/>
        </w:rPr>
        <w:t xml:space="preserve"> continuing to be in full force and effect with respect to such agreements.</w:t>
      </w:r>
    </w:p>
    <w:p w:rsidR="005D5613" w:rsidRPr="005D5613" w:rsidRDefault="005D5613" w:rsidP="005D5613">
      <w:pPr>
        <w:pStyle w:val="berschrift1"/>
        <w:keepNext/>
        <w:tabs>
          <w:tab w:val="num" w:pos="360"/>
          <w:tab w:val="left" w:pos="567"/>
        </w:tabs>
        <w:spacing w:before="360" w:after="240"/>
        <w:ind w:left="0" w:firstLine="0"/>
        <w:rPr>
          <w:rFonts w:cstheme="minorHAnsi"/>
          <w:snapToGrid w:val="0"/>
          <w:color w:val="00B050"/>
          <w:sz w:val="24"/>
        </w:rPr>
      </w:pPr>
      <w:bookmarkStart w:id="64" w:name="_Toc219529406"/>
      <w:bookmarkStart w:id="65" w:name="_Toc316292828"/>
      <w:r w:rsidRPr="005D5613">
        <w:rPr>
          <w:rFonts w:cstheme="minorHAnsi"/>
          <w:snapToGrid w:val="0"/>
          <w:color w:val="00B050"/>
          <w:sz w:val="24"/>
        </w:rPr>
        <w:t>General provisions</w:t>
      </w:r>
      <w:bookmarkEnd w:id="64"/>
      <w:bookmarkEnd w:id="65"/>
    </w:p>
    <w:p w:rsidR="005D5613" w:rsidRPr="005D5613" w:rsidRDefault="005D5613" w:rsidP="005D5613">
      <w:pPr>
        <w:pStyle w:val="AufzhlungmitPunkt"/>
        <w:ind w:left="720" w:hanging="360"/>
        <w:jc w:val="left"/>
        <w:rPr>
          <w:rFonts w:asciiTheme="minorHAnsi" w:hAnsiTheme="minorHAnsi" w:cstheme="minorHAnsi"/>
          <w:color w:val="00B050"/>
          <w:lang w:val="en-US"/>
        </w:rPr>
      </w:pPr>
      <w:r w:rsidRPr="005D5613">
        <w:rPr>
          <w:rFonts w:asciiTheme="minorHAnsi" w:hAnsiTheme="minorHAnsi" w:cstheme="minorHAnsi"/>
          <w:color w:val="00B050"/>
          <w:lang w:val="en-US"/>
        </w:rPr>
        <w:t>Any modifications or side agreements shall require written form.</w:t>
      </w:r>
    </w:p>
    <w:p w:rsidR="005D5613" w:rsidRPr="005D5613" w:rsidRDefault="005D5613" w:rsidP="005D5613">
      <w:pPr>
        <w:pStyle w:val="AufzhlungmitPunkt"/>
        <w:ind w:left="720" w:hanging="360"/>
        <w:jc w:val="left"/>
        <w:rPr>
          <w:rFonts w:asciiTheme="minorHAnsi" w:hAnsiTheme="minorHAnsi" w:cstheme="minorHAnsi"/>
          <w:color w:val="00B050"/>
          <w:lang w:val="en-US"/>
        </w:rPr>
      </w:pPr>
      <w:r w:rsidRPr="005D5613">
        <w:rPr>
          <w:rFonts w:asciiTheme="minorHAnsi" w:hAnsiTheme="minorHAnsi" w:cstheme="minorHAnsi"/>
          <w:color w:val="00B050"/>
          <w:lang w:val="en-US"/>
        </w:rPr>
        <w:t>The contractual relationship shall be governed by the laws of the Federal Republic of Germany, excluding the German conflict of laws rules. All disputes between the Parties shall be heard and resolved by a court of competent jurisdiction in Nuremberg, Germany. Notwithstanding the foregoing, the Customer shall have the right to file legal actions against the Supplier in any other court of competent jurisdiction.</w:t>
      </w:r>
    </w:p>
    <w:p w:rsidR="005D5613" w:rsidRPr="005D5613" w:rsidRDefault="005D5613" w:rsidP="005D5613">
      <w:pPr>
        <w:pStyle w:val="AufzhlungmitPunkt"/>
        <w:ind w:left="720" w:hanging="360"/>
        <w:jc w:val="left"/>
        <w:rPr>
          <w:rFonts w:asciiTheme="minorHAnsi" w:hAnsiTheme="minorHAnsi" w:cstheme="minorHAnsi"/>
          <w:color w:val="00B050"/>
          <w:lang w:val="en-US"/>
        </w:rPr>
      </w:pPr>
      <w:proofErr w:type="gramStart"/>
      <w:r w:rsidRPr="005D5613">
        <w:rPr>
          <w:rFonts w:asciiTheme="minorHAnsi" w:hAnsiTheme="minorHAnsi" w:cstheme="minorHAnsi"/>
          <w:color w:val="00B050"/>
          <w:lang w:val="en-US"/>
        </w:rPr>
        <w:t>In the event that</w:t>
      </w:r>
      <w:proofErr w:type="gramEnd"/>
      <w:r w:rsidRPr="005D5613">
        <w:rPr>
          <w:rFonts w:asciiTheme="minorHAnsi" w:hAnsiTheme="minorHAnsi" w:cstheme="minorHAnsi"/>
          <w:color w:val="00B050"/>
          <w:lang w:val="en-US"/>
        </w:rPr>
        <w:t xml:space="preserve"> any provision of this </w:t>
      </w:r>
      <w:r w:rsidRPr="005D5613">
        <w:rPr>
          <w:rFonts w:asciiTheme="minorHAnsi" w:hAnsiTheme="minorHAnsi" w:cstheme="minorHAnsi"/>
          <w:i/>
          <w:color w:val="00B050"/>
          <w:lang w:val="en-US"/>
        </w:rPr>
        <w:t>Quality Assurance Agreement</w:t>
      </w:r>
      <w:r w:rsidRPr="005D5613">
        <w:rPr>
          <w:rFonts w:asciiTheme="minorHAnsi" w:hAnsiTheme="minorHAnsi" w:cstheme="minorHAnsi"/>
          <w:color w:val="00B050"/>
          <w:lang w:val="en-US"/>
        </w:rPr>
        <w:t xml:space="preserve"> is invalid or may become invalid, the validity of the remaining provisions shall not be affected thereby and shall remain valid. </w:t>
      </w:r>
    </w:p>
    <w:p w:rsidR="005D5613" w:rsidRPr="005D5613" w:rsidRDefault="005D5613" w:rsidP="005D5613">
      <w:pPr>
        <w:spacing w:before="120" w:after="60"/>
        <w:jc w:val="both"/>
        <w:rPr>
          <w:rFonts w:cstheme="minorHAnsi"/>
          <w:snapToGrid w:val="0"/>
          <w:color w:val="00B050"/>
          <w:sz w:val="22"/>
          <w:lang w:val="en-US"/>
        </w:rPr>
      </w:pPr>
      <w:r w:rsidRPr="005D5613">
        <w:rPr>
          <w:rFonts w:cstheme="minorHAnsi"/>
          <w:snapToGrid w:val="0"/>
          <w:color w:val="00B050"/>
          <w:sz w:val="22"/>
          <w:lang w:val="en-US"/>
        </w:rPr>
        <w:t>The Parties commit themselves, in good faith, to replace any invalid provision with a valid provision that has an economic result equivalent to the original provision.</w:t>
      </w:r>
    </w:p>
    <w:p w:rsidR="005D5613" w:rsidRPr="005D5613" w:rsidRDefault="005D5613" w:rsidP="005D5613">
      <w:pPr>
        <w:pStyle w:val="berschrift1"/>
        <w:keepNext/>
        <w:tabs>
          <w:tab w:val="num" w:pos="360"/>
          <w:tab w:val="left" w:pos="567"/>
        </w:tabs>
        <w:spacing w:before="360" w:after="240"/>
        <w:ind w:left="0" w:firstLine="0"/>
        <w:rPr>
          <w:rFonts w:cstheme="minorHAnsi"/>
          <w:snapToGrid w:val="0"/>
          <w:color w:val="00B050"/>
          <w:sz w:val="24"/>
        </w:rPr>
      </w:pPr>
      <w:bookmarkStart w:id="66" w:name="_Toc316292829"/>
      <w:r w:rsidRPr="005D5613">
        <w:rPr>
          <w:rFonts w:cstheme="minorHAnsi"/>
          <w:snapToGrid w:val="0"/>
          <w:color w:val="00B050"/>
          <w:sz w:val="24"/>
        </w:rPr>
        <w:t>Applicable documents</w:t>
      </w:r>
      <w:bookmarkEnd w:id="66"/>
    </w:p>
    <w:p w:rsidR="005D5613" w:rsidRPr="00C97747" w:rsidRDefault="005D5613" w:rsidP="005D5613">
      <w:pPr>
        <w:tabs>
          <w:tab w:val="left" w:pos="1418"/>
          <w:tab w:val="left" w:pos="2268"/>
          <w:tab w:val="left" w:pos="2694"/>
          <w:tab w:val="left" w:pos="2977"/>
        </w:tabs>
        <w:rPr>
          <w:rFonts w:cstheme="minorHAnsi"/>
          <w:color w:val="00B050"/>
          <w:sz w:val="22"/>
        </w:rPr>
      </w:pPr>
      <w:r w:rsidRPr="00C97747">
        <w:rPr>
          <w:rFonts w:cstheme="minorHAnsi"/>
          <w:b/>
          <w:color w:val="00B050"/>
          <w:sz w:val="22"/>
        </w:rPr>
        <w:t xml:space="preserve">Applicable customer-specific standards </w:t>
      </w:r>
      <w:r w:rsidRPr="00C97747">
        <w:rPr>
          <w:rFonts w:cstheme="minorHAnsi"/>
          <w:color w:val="00B050"/>
          <w:sz w:val="22"/>
        </w:rPr>
        <w:t xml:space="preserve">(see </w:t>
      </w:r>
      <w:r w:rsidRPr="00C97747">
        <w:rPr>
          <w:rFonts w:cstheme="minorHAnsi"/>
          <w:i/>
          <w:color w:val="00B050"/>
          <w:sz w:val="22"/>
        </w:rPr>
        <w:t>www.Schaeffler.com / Suppliers / Quality</w:t>
      </w:r>
      <w:r w:rsidRPr="00C97747">
        <w:rPr>
          <w:rFonts w:cstheme="minorHAnsi"/>
          <w:color w:val="00B050"/>
          <w:sz w:val="22"/>
        </w:rPr>
        <w:t>)</w:t>
      </w:r>
    </w:p>
    <w:p w:rsidR="005D5613" w:rsidRPr="00C97747" w:rsidRDefault="005D5613" w:rsidP="005D5613">
      <w:pPr>
        <w:tabs>
          <w:tab w:val="left" w:pos="2694"/>
        </w:tabs>
        <w:spacing w:before="60"/>
        <w:ind w:right="-62"/>
        <w:rPr>
          <w:rFonts w:cstheme="minorHAnsi"/>
          <w:i/>
          <w:color w:val="00B050"/>
          <w:sz w:val="22"/>
        </w:rPr>
      </w:pPr>
      <w:r w:rsidRPr="00C97747">
        <w:rPr>
          <w:rFonts w:cstheme="minorHAnsi"/>
          <w:i/>
          <w:color w:val="00B050"/>
          <w:sz w:val="22"/>
        </w:rPr>
        <w:t xml:space="preserve">S 296001-3 </w:t>
      </w:r>
      <w:r w:rsidRPr="00C97747">
        <w:rPr>
          <w:rFonts w:cstheme="minorHAnsi"/>
          <w:i/>
          <w:color w:val="00B050"/>
          <w:sz w:val="22"/>
        </w:rPr>
        <w:tab/>
        <w:t>Modification Approval / Special Release</w:t>
      </w:r>
    </w:p>
    <w:p w:rsidR="005D5613" w:rsidRPr="00C97747" w:rsidRDefault="005D5613" w:rsidP="005D5613">
      <w:pPr>
        <w:tabs>
          <w:tab w:val="left" w:pos="2694"/>
        </w:tabs>
        <w:rPr>
          <w:rFonts w:cstheme="minorHAnsi"/>
          <w:i/>
          <w:iCs/>
          <w:color w:val="00B050"/>
          <w:sz w:val="22"/>
        </w:rPr>
      </w:pPr>
      <w:r w:rsidRPr="00C97747">
        <w:rPr>
          <w:rFonts w:cstheme="minorHAnsi"/>
          <w:i/>
          <w:iCs/>
          <w:color w:val="00B050"/>
          <w:sz w:val="22"/>
        </w:rPr>
        <w:t xml:space="preserve">S 296001-3 Appendix 1 </w:t>
      </w:r>
      <w:r w:rsidRPr="00C97747">
        <w:rPr>
          <w:rFonts w:cstheme="minorHAnsi"/>
          <w:i/>
          <w:iCs/>
          <w:color w:val="00B050"/>
          <w:sz w:val="22"/>
        </w:rPr>
        <w:tab/>
        <w:t>Request for Modification Approval / Special Release</w:t>
      </w:r>
    </w:p>
    <w:p w:rsidR="005D5613" w:rsidRPr="00C97747" w:rsidRDefault="005D5613" w:rsidP="005D5613">
      <w:pPr>
        <w:tabs>
          <w:tab w:val="left" w:pos="2694"/>
        </w:tabs>
        <w:rPr>
          <w:rFonts w:cstheme="minorHAnsi"/>
          <w:i/>
          <w:iCs/>
          <w:color w:val="00B050"/>
          <w:sz w:val="22"/>
        </w:rPr>
      </w:pPr>
      <w:r w:rsidRPr="00C97747">
        <w:rPr>
          <w:rFonts w:cstheme="minorHAnsi"/>
          <w:i/>
          <w:iCs/>
          <w:color w:val="00B050"/>
          <w:sz w:val="22"/>
        </w:rPr>
        <w:t xml:space="preserve">S 296001-3 Appendix 2 </w:t>
      </w:r>
      <w:r w:rsidRPr="00C97747">
        <w:rPr>
          <w:rFonts w:cstheme="minorHAnsi"/>
          <w:i/>
          <w:iCs/>
          <w:color w:val="00B050"/>
          <w:sz w:val="22"/>
        </w:rPr>
        <w:tab/>
        <w:t>Checklist for Production Transfers</w:t>
      </w:r>
    </w:p>
    <w:p w:rsidR="005D5613" w:rsidRPr="00C97747" w:rsidRDefault="005D5613" w:rsidP="005D5613">
      <w:pPr>
        <w:tabs>
          <w:tab w:val="left" w:pos="2694"/>
        </w:tabs>
        <w:rPr>
          <w:rFonts w:cstheme="minorHAnsi"/>
          <w:i/>
          <w:iCs/>
          <w:color w:val="00B050"/>
          <w:sz w:val="22"/>
        </w:rPr>
      </w:pPr>
      <w:r w:rsidRPr="00C97747">
        <w:rPr>
          <w:rFonts w:cstheme="minorHAnsi"/>
          <w:i/>
          <w:iCs/>
          <w:color w:val="00B050"/>
          <w:sz w:val="22"/>
        </w:rPr>
        <w:t xml:space="preserve">S 296001-4 </w:t>
      </w:r>
      <w:r w:rsidRPr="00C97747">
        <w:rPr>
          <w:rFonts w:cstheme="minorHAnsi"/>
          <w:i/>
          <w:iCs/>
          <w:color w:val="00B050"/>
          <w:sz w:val="22"/>
        </w:rPr>
        <w:tab/>
        <w:t>Complaint Processing</w:t>
      </w:r>
    </w:p>
    <w:p w:rsidR="005D5613" w:rsidRPr="00C97747" w:rsidRDefault="005D5613" w:rsidP="005D5613">
      <w:pPr>
        <w:tabs>
          <w:tab w:val="left" w:pos="2694"/>
        </w:tabs>
        <w:rPr>
          <w:rFonts w:cstheme="minorHAnsi"/>
          <w:i/>
          <w:iCs/>
          <w:color w:val="00B050"/>
          <w:sz w:val="22"/>
        </w:rPr>
      </w:pPr>
      <w:r w:rsidRPr="00C97747">
        <w:rPr>
          <w:rFonts w:cstheme="minorHAnsi"/>
          <w:i/>
          <w:iCs/>
          <w:color w:val="00B050"/>
          <w:sz w:val="22"/>
        </w:rPr>
        <w:t xml:space="preserve">s 296001-4 Appendix 1 </w:t>
      </w:r>
      <w:r w:rsidRPr="00C97747">
        <w:rPr>
          <w:rFonts w:cstheme="minorHAnsi"/>
          <w:i/>
          <w:iCs/>
          <w:color w:val="00B050"/>
          <w:sz w:val="22"/>
        </w:rPr>
        <w:tab/>
        <w:t>8D Report</w:t>
      </w:r>
    </w:p>
    <w:p w:rsidR="005D5613" w:rsidRPr="00C97747" w:rsidRDefault="005D5613" w:rsidP="005D5613">
      <w:pPr>
        <w:tabs>
          <w:tab w:val="left" w:pos="2694"/>
        </w:tabs>
        <w:rPr>
          <w:rFonts w:cstheme="minorHAnsi"/>
          <w:i/>
          <w:iCs/>
          <w:color w:val="00B050"/>
          <w:sz w:val="22"/>
        </w:rPr>
      </w:pPr>
      <w:r w:rsidRPr="00C97747">
        <w:rPr>
          <w:rFonts w:cstheme="minorHAnsi"/>
          <w:i/>
          <w:iCs/>
          <w:color w:val="00B050"/>
          <w:sz w:val="22"/>
        </w:rPr>
        <w:t xml:space="preserve">S 296001-5 </w:t>
      </w:r>
      <w:r w:rsidRPr="00C97747">
        <w:rPr>
          <w:rFonts w:cstheme="minorHAnsi"/>
          <w:i/>
          <w:iCs/>
          <w:color w:val="00B050"/>
          <w:sz w:val="22"/>
        </w:rPr>
        <w:tab/>
        <w:t>Supplier Evaluation</w:t>
      </w:r>
    </w:p>
    <w:p w:rsidR="005D5613" w:rsidRPr="00C97747" w:rsidRDefault="005D5613" w:rsidP="005D5613">
      <w:pPr>
        <w:tabs>
          <w:tab w:val="left" w:pos="2694"/>
        </w:tabs>
        <w:rPr>
          <w:rFonts w:cstheme="minorHAnsi"/>
          <w:i/>
          <w:iCs/>
          <w:color w:val="00B050"/>
          <w:sz w:val="22"/>
        </w:rPr>
      </w:pPr>
      <w:r w:rsidRPr="00C97747">
        <w:rPr>
          <w:rFonts w:cstheme="minorHAnsi"/>
          <w:i/>
          <w:iCs/>
          <w:color w:val="00B050"/>
          <w:sz w:val="22"/>
        </w:rPr>
        <w:t xml:space="preserve">S 296001-5 Appendix 1 </w:t>
      </w:r>
      <w:r w:rsidRPr="00C97747">
        <w:rPr>
          <w:rFonts w:cstheme="minorHAnsi"/>
          <w:i/>
          <w:iCs/>
          <w:color w:val="00B050"/>
          <w:sz w:val="22"/>
        </w:rPr>
        <w:tab/>
        <w:t>Supplier Evaluation – Evaluation Criteria</w:t>
      </w:r>
    </w:p>
    <w:p w:rsidR="005D5613" w:rsidRPr="00C97747" w:rsidRDefault="005D5613" w:rsidP="005D5613">
      <w:pPr>
        <w:rPr>
          <w:rFonts w:cstheme="minorHAnsi"/>
          <w:sz w:val="22"/>
        </w:rPr>
      </w:pPr>
      <w:r w:rsidRPr="00C97747">
        <w:rPr>
          <w:rFonts w:cstheme="minorHAnsi"/>
          <w:sz w:val="22"/>
        </w:rPr>
        <w:br w:type="page"/>
      </w:r>
    </w:p>
    <w:tbl>
      <w:tblPr>
        <w:tblW w:w="4947" w:type="pct"/>
        <w:tblInd w:w="108" w:type="dxa"/>
        <w:tblLayout w:type="fixed"/>
        <w:tblLook w:val="01E0" w:firstRow="1" w:lastRow="1" w:firstColumn="1" w:lastColumn="1" w:noHBand="0" w:noVBand="0"/>
      </w:tblPr>
      <w:tblGrid>
        <w:gridCol w:w="1915"/>
        <w:gridCol w:w="236"/>
        <w:gridCol w:w="2193"/>
        <w:gridCol w:w="508"/>
        <w:gridCol w:w="1959"/>
        <w:gridCol w:w="236"/>
        <w:gridCol w:w="2546"/>
      </w:tblGrid>
      <w:tr w:rsidR="005D5613" w:rsidRPr="005D5613" w:rsidDel="00580FCB" w:rsidTr="0062387C">
        <w:trPr>
          <w:trHeight w:val="230"/>
        </w:trPr>
        <w:tc>
          <w:tcPr>
            <w:tcW w:w="4403" w:type="dxa"/>
            <w:gridSpan w:val="3"/>
          </w:tcPr>
          <w:p w:rsidR="005D5613" w:rsidRPr="005D5613" w:rsidDel="00580FCB" w:rsidRDefault="005D5613" w:rsidP="0062387C">
            <w:pPr>
              <w:pStyle w:val="StandardBlock"/>
              <w:spacing w:before="0" w:after="120"/>
              <w:ind w:left="-113"/>
              <w:jc w:val="left"/>
              <w:rPr>
                <w:rFonts w:asciiTheme="minorHAnsi" w:hAnsiTheme="minorHAnsi" w:cstheme="minorHAnsi"/>
                <w:b/>
                <w:szCs w:val="22"/>
                <w:lang w:val="en-US"/>
              </w:rPr>
            </w:pPr>
            <w:r w:rsidRPr="005D5613">
              <w:rPr>
                <w:rFonts w:asciiTheme="minorHAnsi" w:hAnsiTheme="minorHAnsi" w:cstheme="minorHAnsi"/>
                <w:b/>
                <w:szCs w:val="22"/>
                <w:lang w:val="en-US"/>
              </w:rPr>
              <w:lastRenderedPageBreak/>
              <w:t>Supplier</w:t>
            </w:r>
          </w:p>
        </w:tc>
        <w:tc>
          <w:tcPr>
            <w:tcW w:w="512" w:type="dxa"/>
          </w:tcPr>
          <w:p w:rsidR="005D5613" w:rsidRPr="005D5613" w:rsidDel="00580FCB" w:rsidRDefault="005D5613" w:rsidP="0062387C">
            <w:pPr>
              <w:pStyle w:val="StandardBlock"/>
              <w:spacing w:before="0" w:after="120"/>
              <w:jc w:val="left"/>
              <w:rPr>
                <w:rFonts w:asciiTheme="minorHAnsi" w:hAnsiTheme="minorHAnsi" w:cstheme="minorHAnsi"/>
                <w:b/>
                <w:szCs w:val="22"/>
                <w:lang w:val="en-US"/>
              </w:rPr>
            </w:pPr>
          </w:p>
        </w:tc>
        <w:tc>
          <w:tcPr>
            <w:tcW w:w="4806" w:type="dxa"/>
            <w:gridSpan w:val="3"/>
            <w:shd w:val="clear" w:color="auto" w:fill="auto"/>
          </w:tcPr>
          <w:p w:rsidR="005D5613" w:rsidRPr="005D5613" w:rsidDel="00E96AFF" w:rsidRDefault="005D5613" w:rsidP="0062387C">
            <w:pPr>
              <w:pStyle w:val="StandardBlock"/>
              <w:spacing w:before="0" w:after="120"/>
              <w:ind w:left="-113"/>
              <w:jc w:val="left"/>
              <w:rPr>
                <w:rFonts w:asciiTheme="minorHAnsi" w:hAnsiTheme="minorHAnsi" w:cstheme="minorHAnsi"/>
                <w:b/>
                <w:szCs w:val="22"/>
                <w:lang w:val="en-US"/>
              </w:rPr>
            </w:pPr>
            <w:r w:rsidRPr="005D5613">
              <w:rPr>
                <w:rFonts w:asciiTheme="minorHAnsi" w:hAnsiTheme="minorHAnsi" w:cstheme="minorHAnsi"/>
                <w:b/>
                <w:szCs w:val="22"/>
                <w:lang w:val="en-US"/>
              </w:rPr>
              <w:t>Customer</w:t>
            </w:r>
          </w:p>
        </w:tc>
      </w:tr>
      <w:tr w:rsidR="005D5613" w:rsidRPr="00E302A5" w:rsidDel="00580FCB" w:rsidTr="0062387C">
        <w:trPr>
          <w:trHeight w:val="230"/>
        </w:trPr>
        <w:tc>
          <w:tcPr>
            <w:tcW w:w="4403" w:type="dxa"/>
            <w:gridSpan w:val="3"/>
            <w:tcBorders>
              <w:bottom w:val="single" w:sz="4" w:space="0" w:color="auto"/>
            </w:tcBorders>
            <w:vAlign w:val="center"/>
          </w:tcPr>
          <w:p w:rsidR="005D5613" w:rsidRPr="005D5613" w:rsidDel="00580FCB" w:rsidRDefault="005D5613" w:rsidP="0062387C">
            <w:pPr>
              <w:pStyle w:val="StandardBlock"/>
              <w:spacing w:before="60" w:after="0"/>
              <w:ind w:left="-108"/>
              <w:jc w:val="left"/>
              <w:rPr>
                <w:rFonts w:asciiTheme="minorHAnsi" w:hAnsiTheme="minorHAnsi" w:cstheme="minorHAnsi"/>
                <w:szCs w:val="22"/>
                <w:lang w:val="en-US"/>
              </w:rPr>
            </w:pPr>
            <w:r w:rsidRPr="005D5613">
              <w:rPr>
                <w:rFonts w:asciiTheme="minorHAnsi" w:hAnsiTheme="minorHAnsi" w:cstheme="minorHAnsi"/>
                <w:szCs w:val="22"/>
                <w:lang w:val="en-US"/>
              </w:rPr>
              <w:fldChar w:fldCharType="begin">
                <w:ffData>
                  <w:name w:val=""/>
                  <w:enabled/>
                  <w:calcOnExit w:val="0"/>
                  <w:textInput/>
                </w:ffData>
              </w:fldChar>
            </w:r>
            <w:r w:rsidRPr="005D5613">
              <w:rPr>
                <w:rFonts w:asciiTheme="minorHAnsi" w:hAnsiTheme="minorHAnsi" w:cstheme="minorHAnsi"/>
                <w:szCs w:val="22"/>
                <w:lang w:val="en-US"/>
              </w:rPr>
              <w:instrText xml:space="preserve"> FORMTEXT </w:instrText>
            </w:r>
            <w:r w:rsidRPr="005D5613">
              <w:rPr>
                <w:rFonts w:asciiTheme="minorHAnsi" w:hAnsiTheme="minorHAnsi" w:cstheme="minorHAnsi"/>
                <w:szCs w:val="22"/>
                <w:lang w:val="en-US"/>
              </w:rPr>
            </w:r>
            <w:r w:rsidRPr="005D5613">
              <w:rPr>
                <w:rFonts w:asciiTheme="minorHAnsi" w:hAnsiTheme="minorHAnsi" w:cstheme="minorHAnsi"/>
                <w:szCs w:val="22"/>
                <w:lang w:val="en-US"/>
              </w:rPr>
              <w:fldChar w:fldCharType="separate"/>
            </w:r>
            <w:bookmarkStart w:id="67" w:name="_GoBack"/>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bookmarkEnd w:id="67"/>
            <w:r w:rsidRPr="005D5613">
              <w:rPr>
                <w:rFonts w:asciiTheme="minorHAnsi" w:hAnsiTheme="minorHAnsi" w:cstheme="minorHAnsi"/>
                <w:szCs w:val="22"/>
                <w:lang w:val="en-US"/>
              </w:rPr>
              <w:fldChar w:fldCharType="end"/>
            </w:r>
          </w:p>
        </w:tc>
        <w:tc>
          <w:tcPr>
            <w:tcW w:w="512" w:type="dxa"/>
            <w:vAlign w:val="center"/>
          </w:tcPr>
          <w:p w:rsidR="005D5613" w:rsidRPr="005D5613" w:rsidDel="00580FCB" w:rsidRDefault="005D5613" w:rsidP="0062387C">
            <w:pPr>
              <w:pStyle w:val="StandardBlock"/>
              <w:spacing w:before="60" w:after="0"/>
              <w:ind w:left="-108"/>
              <w:jc w:val="left"/>
              <w:rPr>
                <w:rFonts w:asciiTheme="minorHAnsi" w:hAnsiTheme="minorHAnsi" w:cstheme="minorHAnsi"/>
                <w:szCs w:val="22"/>
                <w:lang w:val="en-US"/>
              </w:rPr>
            </w:pPr>
          </w:p>
        </w:tc>
        <w:tc>
          <w:tcPr>
            <w:tcW w:w="4806" w:type="dxa"/>
            <w:gridSpan w:val="3"/>
            <w:shd w:val="clear" w:color="auto" w:fill="auto"/>
            <w:vAlign w:val="bottom"/>
          </w:tcPr>
          <w:p w:rsidR="005D5613" w:rsidRPr="005D5613" w:rsidDel="00E96AFF" w:rsidRDefault="005D5613" w:rsidP="0062387C">
            <w:pPr>
              <w:pStyle w:val="StandardBlock"/>
              <w:spacing w:before="60" w:after="0"/>
              <w:ind w:left="-113"/>
              <w:jc w:val="left"/>
              <w:rPr>
                <w:rFonts w:asciiTheme="minorHAnsi" w:hAnsiTheme="minorHAnsi" w:cstheme="minorHAnsi"/>
                <w:color w:val="00B050"/>
                <w:szCs w:val="22"/>
              </w:rPr>
            </w:pPr>
            <w:r w:rsidRPr="005D5613">
              <w:rPr>
                <w:rFonts w:asciiTheme="minorHAnsi" w:hAnsiTheme="minorHAnsi" w:cstheme="minorHAnsi"/>
                <w:color w:val="00B050"/>
                <w:szCs w:val="22"/>
              </w:rPr>
              <w:t>Schaeffler Technologies AG &amp; Co. KG</w:t>
            </w:r>
          </w:p>
        </w:tc>
      </w:tr>
      <w:tr w:rsidR="005D5613" w:rsidRPr="005D5613" w:rsidDel="00580FCB" w:rsidTr="0062387C">
        <w:trPr>
          <w:trHeight w:val="230"/>
        </w:trPr>
        <w:tc>
          <w:tcPr>
            <w:tcW w:w="4403" w:type="dxa"/>
            <w:gridSpan w:val="3"/>
            <w:tcBorders>
              <w:top w:val="single" w:sz="4" w:space="0" w:color="auto"/>
            </w:tcBorders>
          </w:tcPr>
          <w:p w:rsidR="005D5613" w:rsidRPr="005D5613" w:rsidDel="00580FCB" w:rsidRDefault="005D5613" w:rsidP="0062387C">
            <w:pPr>
              <w:pStyle w:val="StandardBlock"/>
              <w:spacing w:before="0" w:after="120"/>
              <w:ind w:left="-113"/>
              <w:jc w:val="left"/>
              <w:rPr>
                <w:rFonts w:asciiTheme="minorHAnsi" w:hAnsiTheme="minorHAnsi" w:cstheme="minorHAnsi"/>
                <w:sz w:val="18"/>
                <w:szCs w:val="18"/>
                <w:lang w:val="en-US"/>
              </w:rPr>
            </w:pPr>
            <w:r w:rsidRPr="005D5613">
              <w:rPr>
                <w:rFonts w:asciiTheme="minorHAnsi" w:hAnsiTheme="minorHAnsi" w:cstheme="minorHAnsi"/>
                <w:sz w:val="18"/>
                <w:szCs w:val="18"/>
                <w:lang w:val="en-US"/>
              </w:rPr>
              <w:t>Supplier Name</w:t>
            </w:r>
          </w:p>
        </w:tc>
        <w:tc>
          <w:tcPr>
            <w:tcW w:w="512" w:type="dxa"/>
          </w:tcPr>
          <w:p w:rsidR="005D5613" w:rsidRPr="005D5613" w:rsidDel="00580FCB" w:rsidRDefault="005D5613" w:rsidP="0062387C">
            <w:pPr>
              <w:pStyle w:val="StandardBlock"/>
              <w:spacing w:before="0" w:after="120"/>
              <w:jc w:val="left"/>
              <w:rPr>
                <w:rFonts w:asciiTheme="minorHAnsi" w:hAnsiTheme="minorHAnsi" w:cstheme="minorHAnsi"/>
                <w:sz w:val="18"/>
                <w:szCs w:val="18"/>
                <w:lang w:val="en-US"/>
              </w:rPr>
            </w:pPr>
          </w:p>
        </w:tc>
        <w:tc>
          <w:tcPr>
            <w:tcW w:w="4806" w:type="dxa"/>
            <w:gridSpan w:val="3"/>
            <w:shd w:val="clear" w:color="auto" w:fill="auto"/>
            <w:vAlign w:val="bottom"/>
          </w:tcPr>
          <w:p w:rsidR="005D5613" w:rsidRPr="005D5613" w:rsidDel="00E96AFF" w:rsidRDefault="005D5613" w:rsidP="0062387C">
            <w:pPr>
              <w:pStyle w:val="StandardBlock"/>
              <w:spacing w:before="60" w:after="0"/>
              <w:ind w:left="-113"/>
              <w:jc w:val="left"/>
              <w:rPr>
                <w:rFonts w:asciiTheme="minorHAnsi" w:hAnsiTheme="minorHAnsi" w:cstheme="minorHAnsi"/>
                <w:sz w:val="18"/>
                <w:szCs w:val="18"/>
                <w:lang w:val="en-US"/>
              </w:rPr>
            </w:pPr>
          </w:p>
        </w:tc>
      </w:tr>
      <w:tr w:rsidR="005D5613" w:rsidRPr="005D5613" w:rsidDel="00580FCB" w:rsidTr="0062387C">
        <w:trPr>
          <w:trHeight w:val="230"/>
        </w:trPr>
        <w:tc>
          <w:tcPr>
            <w:tcW w:w="4403" w:type="dxa"/>
            <w:gridSpan w:val="3"/>
            <w:tcBorders>
              <w:bottom w:val="single" w:sz="4" w:space="0" w:color="auto"/>
            </w:tcBorders>
            <w:vAlign w:val="center"/>
          </w:tcPr>
          <w:p w:rsidR="005D5613" w:rsidRPr="005D5613" w:rsidDel="00580FCB" w:rsidRDefault="005D5613" w:rsidP="0062387C">
            <w:pPr>
              <w:pStyle w:val="StandardBlock"/>
              <w:spacing w:before="60" w:after="0"/>
              <w:ind w:left="-96"/>
              <w:jc w:val="left"/>
              <w:rPr>
                <w:rFonts w:asciiTheme="minorHAnsi" w:hAnsiTheme="minorHAnsi" w:cstheme="minorHAnsi"/>
                <w:szCs w:val="22"/>
                <w:lang w:val="en-US"/>
              </w:rPr>
            </w:pPr>
            <w:r w:rsidRPr="005D5613">
              <w:rPr>
                <w:rFonts w:asciiTheme="minorHAnsi" w:hAnsiTheme="minorHAnsi" w:cstheme="minorHAnsi"/>
                <w:szCs w:val="22"/>
                <w:lang w:val="en-US"/>
              </w:rPr>
              <w:fldChar w:fldCharType="begin">
                <w:ffData>
                  <w:name w:val=""/>
                  <w:enabled/>
                  <w:calcOnExit w:val="0"/>
                  <w:textInput/>
                </w:ffData>
              </w:fldChar>
            </w:r>
            <w:r w:rsidRPr="005D5613">
              <w:rPr>
                <w:rFonts w:asciiTheme="minorHAnsi" w:hAnsiTheme="minorHAnsi" w:cstheme="minorHAnsi"/>
                <w:szCs w:val="22"/>
                <w:lang w:val="en-US"/>
              </w:rPr>
              <w:instrText xml:space="preserve"> FORMTEXT </w:instrText>
            </w:r>
            <w:r w:rsidRPr="005D5613">
              <w:rPr>
                <w:rFonts w:asciiTheme="minorHAnsi" w:hAnsiTheme="minorHAnsi" w:cstheme="minorHAnsi"/>
                <w:szCs w:val="22"/>
                <w:lang w:val="en-US"/>
              </w:rPr>
            </w:r>
            <w:r w:rsidRPr="005D5613">
              <w:rPr>
                <w:rFonts w:asciiTheme="minorHAnsi" w:hAnsiTheme="minorHAnsi" w:cstheme="minorHAnsi"/>
                <w:szCs w:val="22"/>
                <w:lang w:val="en-US"/>
              </w:rPr>
              <w:fldChar w:fldCharType="separate"/>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szCs w:val="22"/>
                <w:lang w:val="en-US"/>
              </w:rPr>
              <w:fldChar w:fldCharType="end"/>
            </w:r>
          </w:p>
        </w:tc>
        <w:tc>
          <w:tcPr>
            <w:tcW w:w="512" w:type="dxa"/>
            <w:vAlign w:val="center"/>
          </w:tcPr>
          <w:p w:rsidR="005D5613" w:rsidRPr="005D5613" w:rsidDel="00580FCB" w:rsidRDefault="005D5613" w:rsidP="0062387C">
            <w:pPr>
              <w:pStyle w:val="StandardBlock"/>
              <w:spacing w:before="0" w:after="0"/>
              <w:jc w:val="left"/>
              <w:rPr>
                <w:rFonts w:asciiTheme="minorHAnsi" w:hAnsiTheme="minorHAnsi" w:cstheme="minorHAnsi"/>
                <w:szCs w:val="22"/>
                <w:lang w:val="en-US"/>
              </w:rPr>
            </w:pPr>
          </w:p>
        </w:tc>
        <w:tc>
          <w:tcPr>
            <w:tcW w:w="4806" w:type="dxa"/>
            <w:gridSpan w:val="3"/>
            <w:shd w:val="clear" w:color="auto" w:fill="auto"/>
            <w:vAlign w:val="bottom"/>
          </w:tcPr>
          <w:p w:rsidR="005D5613" w:rsidRPr="005D5613" w:rsidDel="00E96AFF" w:rsidRDefault="005D5613" w:rsidP="0062387C">
            <w:pPr>
              <w:pStyle w:val="StandardBlock"/>
              <w:spacing w:before="60" w:after="0"/>
              <w:ind w:left="-113"/>
              <w:jc w:val="left"/>
              <w:rPr>
                <w:rFonts w:asciiTheme="minorHAnsi" w:hAnsiTheme="minorHAnsi" w:cstheme="minorHAnsi"/>
                <w:szCs w:val="22"/>
                <w:lang w:val="en-US"/>
              </w:rPr>
            </w:pPr>
          </w:p>
        </w:tc>
      </w:tr>
      <w:tr w:rsidR="005D5613" w:rsidRPr="005D5613" w:rsidDel="00580FCB" w:rsidTr="0062387C">
        <w:trPr>
          <w:trHeight w:val="230"/>
        </w:trPr>
        <w:tc>
          <w:tcPr>
            <w:tcW w:w="4403" w:type="dxa"/>
            <w:gridSpan w:val="3"/>
            <w:tcBorders>
              <w:top w:val="single" w:sz="4" w:space="0" w:color="auto"/>
            </w:tcBorders>
          </w:tcPr>
          <w:p w:rsidR="005D5613" w:rsidRPr="005D5613" w:rsidDel="00580FCB" w:rsidRDefault="005D5613" w:rsidP="0062387C">
            <w:pPr>
              <w:pStyle w:val="StandardBlock"/>
              <w:spacing w:before="0" w:after="120"/>
              <w:ind w:left="-113"/>
              <w:jc w:val="left"/>
              <w:rPr>
                <w:rFonts w:asciiTheme="minorHAnsi" w:hAnsiTheme="minorHAnsi" w:cstheme="minorHAnsi"/>
                <w:szCs w:val="22"/>
                <w:lang w:val="en-US"/>
              </w:rPr>
            </w:pPr>
            <w:r w:rsidRPr="005D5613">
              <w:rPr>
                <w:rFonts w:asciiTheme="minorHAnsi" w:hAnsiTheme="minorHAnsi" w:cstheme="minorHAnsi"/>
                <w:sz w:val="18"/>
                <w:szCs w:val="18"/>
                <w:lang w:val="en-US"/>
              </w:rPr>
              <w:t>Schaeffler Supplier no.</w:t>
            </w:r>
          </w:p>
        </w:tc>
        <w:tc>
          <w:tcPr>
            <w:tcW w:w="512" w:type="dxa"/>
          </w:tcPr>
          <w:p w:rsidR="005D5613" w:rsidRPr="005D5613" w:rsidDel="00580FCB" w:rsidRDefault="005D5613" w:rsidP="0062387C">
            <w:pPr>
              <w:pStyle w:val="StandardBlock"/>
              <w:spacing w:before="0" w:after="120"/>
              <w:jc w:val="left"/>
              <w:rPr>
                <w:rFonts w:asciiTheme="minorHAnsi" w:hAnsiTheme="minorHAnsi" w:cstheme="minorHAnsi"/>
                <w:szCs w:val="22"/>
                <w:lang w:val="en-US"/>
              </w:rPr>
            </w:pPr>
          </w:p>
        </w:tc>
        <w:tc>
          <w:tcPr>
            <w:tcW w:w="4806" w:type="dxa"/>
            <w:gridSpan w:val="3"/>
            <w:shd w:val="clear" w:color="auto" w:fill="auto"/>
            <w:vAlign w:val="bottom"/>
          </w:tcPr>
          <w:p w:rsidR="005D5613" w:rsidRPr="005D5613" w:rsidDel="00E96AFF" w:rsidRDefault="005D5613" w:rsidP="0062387C">
            <w:pPr>
              <w:pStyle w:val="StandardBlock"/>
              <w:spacing w:before="60" w:after="0"/>
              <w:ind w:left="-113"/>
              <w:jc w:val="left"/>
              <w:rPr>
                <w:rFonts w:asciiTheme="minorHAnsi" w:hAnsiTheme="minorHAnsi" w:cstheme="minorHAnsi"/>
                <w:szCs w:val="22"/>
                <w:lang w:val="en-US"/>
              </w:rPr>
            </w:pPr>
          </w:p>
        </w:tc>
      </w:tr>
      <w:tr w:rsidR="005D5613" w:rsidRPr="005D5613" w:rsidDel="00580FCB" w:rsidTr="0062387C">
        <w:trPr>
          <w:trHeight w:hRule="exact" w:val="284"/>
        </w:trPr>
        <w:tc>
          <w:tcPr>
            <w:tcW w:w="1942" w:type="dxa"/>
            <w:vAlign w:val="bottom"/>
          </w:tcPr>
          <w:p w:rsidR="005D5613" w:rsidRPr="005D5613" w:rsidDel="00580FCB" w:rsidRDefault="005D5613" w:rsidP="0062387C">
            <w:pPr>
              <w:pStyle w:val="StandardBlock"/>
              <w:spacing w:before="0" w:after="0"/>
              <w:ind w:left="-113"/>
              <w:jc w:val="left"/>
              <w:rPr>
                <w:rFonts w:asciiTheme="minorHAnsi" w:hAnsiTheme="minorHAnsi" w:cstheme="minorHAnsi"/>
                <w:szCs w:val="22"/>
                <w:lang w:val="en-US"/>
              </w:rPr>
            </w:pPr>
            <w:r w:rsidRPr="005D5613">
              <w:rPr>
                <w:rFonts w:asciiTheme="minorHAnsi" w:hAnsiTheme="minorHAnsi" w:cstheme="minorHAnsi"/>
                <w:szCs w:val="22"/>
                <w:lang w:val="en-US"/>
              </w:rPr>
              <w:fldChar w:fldCharType="begin">
                <w:ffData>
                  <w:name w:val=""/>
                  <w:enabled/>
                  <w:calcOnExit w:val="0"/>
                  <w:textInput/>
                </w:ffData>
              </w:fldChar>
            </w:r>
            <w:r w:rsidRPr="005D5613">
              <w:rPr>
                <w:rFonts w:asciiTheme="minorHAnsi" w:hAnsiTheme="minorHAnsi" w:cstheme="minorHAnsi"/>
                <w:szCs w:val="22"/>
                <w:lang w:val="en-US"/>
              </w:rPr>
              <w:instrText xml:space="preserve"> FORMTEXT </w:instrText>
            </w:r>
            <w:r w:rsidRPr="005D5613">
              <w:rPr>
                <w:rFonts w:asciiTheme="minorHAnsi" w:hAnsiTheme="minorHAnsi" w:cstheme="minorHAnsi"/>
                <w:szCs w:val="22"/>
                <w:lang w:val="en-US"/>
              </w:rPr>
            </w:r>
            <w:r w:rsidRPr="005D5613">
              <w:rPr>
                <w:rFonts w:asciiTheme="minorHAnsi" w:hAnsiTheme="minorHAnsi" w:cstheme="minorHAnsi"/>
                <w:szCs w:val="22"/>
                <w:lang w:val="en-US"/>
              </w:rPr>
              <w:fldChar w:fldCharType="separate"/>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szCs w:val="22"/>
                <w:lang w:val="en-US"/>
              </w:rPr>
              <w:fldChar w:fldCharType="end"/>
            </w:r>
          </w:p>
        </w:tc>
        <w:tc>
          <w:tcPr>
            <w:tcW w:w="236" w:type="dxa"/>
            <w:vAlign w:val="bottom"/>
          </w:tcPr>
          <w:p w:rsidR="005D5613" w:rsidRPr="005D5613" w:rsidDel="00580FCB" w:rsidRDefault="005D5613" w:rsidP="0062387C">
            <w:pPr>
              <w:pStyle w:val="StandardBlock"/>
              <w:spacing w:before="0" w:after="0"/>
              <w:jc w:val="left"/>
              <w:rPr>
                <w:rFonts w:asciiTheme="minorHAnsi" w:hAnsiTheme="minorHAnsi" w:cstheme="minorHAnsi"/>
                <w:szCs w:val="22"/>
                <w:lang w:val="en-US"/>
              </w:rPr>
            </w:pPr>
          </w:p>
        </w:tc>
        <w:tc>
          <w:tcPr>
            <w:tcW w:w="2225" w:type="dxa"/>
            <w:vAlign w:val="bottom"/>
          </w:tcPr>
          <w:p w:rsidR="005D5613" w:rsidRPr="005D5613" w:rsidDel="00580FCB" w:rsidRDefault="005D5613" w:rsidP="0062387C">
            <w:pPr>
              <w:pStyle w:val="StandardBlock"/>
              <w:spacing w:before="0" w:after="0"/>
              <w:ind w:left="-73"/>
              <w:jc w:val="left"/>
              <w:rPr>
                <w:rFonts w:asciiTheme="minorHAnsi" w:hAnsiTheme="minorHAnsi" w:cstheme="minorHAnsi"/>
                <w:szCs w:val="22"/>
                <w:lang w:val="en-US"/>
              </w:rPr>
            </w:pPr>
            <w:r w:rsidRPr="005D5613">
              <w:rPr>
                <w:rFonts w:asciiTheme="minorHAnsi" w:hAnsiTheme="minorHAnsi" w:cstheme="minorHAnsi"/>
                <w:szCs w:val="22"/>
                <w:lang w:val="en-US"/>
              </w:rPr>
              <w:fldChar w:fldCharType="begin">
                <w:ffData>
                  <w:name w:val=""/>
                  <w:enabled/>
                  <w:calcOnExit w:val="0"/>
                  <w:textInput/>
                </w:ffData>
              </w:fldChar>
            </w:r>
            <w:r w:rsidRPr="005D5613">
              <w:rPr>
                <w:rFonts w:asciiTheme="minorHAnsi" w:hAnsiTheme="minorHAnsi" w:cstheme="minorHAnsi"/>
                <w:szCs w:val="22"/>
                <w:lang w:val="en-US"/>
              </w:rPr>
              <w:instrText xml:space="preserve"> FORMTEXT </w:instrText>
            </w:r>
            <w:r w:rsidRPr="005D5613">
              <w:rPr>
                <w:rFonts w:asciiTheme="minorHAnsi" w:hAnsiTheme="minorHAnsi" w:cstheme="minorHAnsi"/>
                <w:szCs w:val="22"/>
                <w:lang w:val="en-US"/>
              </w:rPr>
            </w:r>
            <w:r w:rsidRPr="005D5613">
              <w:rPr>
                <w:rFonts w:asciiTheme="minorHAnsi" w:hAnsiTheme="minorHAnsi" w:cstheme="minorHAnsi"/>
                <w:szCs w:val="22"/>
                <w:lang w:val="en-US"/>
              </w:rPr>
              <w:fldChar w:fldCharType="separate"/>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szCs w:val="22"/>
                <w:lang w:val="en-US"/>
              </w:rPr>
              <w:fldChar w:fldCharType="end"/>
            </w:r>
          </w:p>
        </w:tc>
        <w:tc>
          <w:tcPr>
            <w:tcW w:w="512" w:type="dxa"/>
            <w:vAlign w:val="bottom"/>
          </w:tcPr>
          <w:p w:rsidR="005D5613" w:rsidRPr="005D5613" w:rsidDel="00580FCB" w:rsidRDefault="005D5613" w:rsidP="0062387C">
            <w:pPr>
              <w:pStyle w:val="StandardBlock"/>
              <w:spacing w:before="0" w:after="0"/>
              <w:jc w:val="left"/>
              <w:rPr>
                <w:rFonts w:asciiTheme="minorHAnsi" w:hAnsiTheme="minorHAnsi" w:cstheme="minorHAnsi"/>
                <w:szCs w:val="22"/>
                <w:lang w:val="en-US"/>
              </w:rPr>
            </w:pPr>
          </w:p>
        </w:tc>
        <w:tc>
          <w:tcPr>
            <w:tcW w:w="1987" w:type="dxa"/>
            <w:tcBorders>
              <w:bottom w:val="single" w:sz="4" w:space="0" w:color="auto"/>
            </w:tcBorders>
            <w:shd w:val="clear" w:color="auto" w:fill="auto"/>
            <w:vAlign w:val="bottom"/>
          </w:tcPr>
          <w:p w:rsidR="005D5613" w:rsidRPr="005D5613" w:rsidRDefault="005D5613" w:rsidP="0062387C">
            <w:pPr>
              <w:pStyle w:val="StandardBlock"/>
              <w:spacing w:before="60" w:after="0"/>
              <w:ind w:left="-122" w:right="-113" w:firstLine="14"/>
              <w:jc w:val="left"/>
              <w:rPr>
                <w:rFonts w:asciiTheme="minorHAnsi" w:hAnsiTheme="minorHAnsi" w:cstheme="minorHAnsi"/>
                <w:szCs w:val="22"/>
                <w:lang w:val="en-US"/>
              </w:rPr>
            </w:pPr>
            <w:r w:rsidRPr="005D5613">
              <w:rPr>
                <w:rFonts w:asciiTheme="minorHAnsi" w:hAnsiTheme="minorHAnsi" w:cstheme="minorHAnsi"/>
                <w:szCs w:val="22"/>
                <w:lang w:val="en-US"/>
              </w:rPr>
              <w:fldChar w:fldCharType="begin">
                <w:ffData>
                  <w:name w:val=""/>
                  <w:enabled/>
                  <w:calcOnExit w:val="0"/>
                  <w:textInput/>
                </w:ffData>
              </w:fldChar>
            </w:r>
            <w:r w:rsidRPr="005D5613">
              <w:rPr>
                <w:rFonts w:asciiTheme="minorHAnsi" w:hAnsiTheme="minorHAnsi" w:cstheme="minorHAnsi"/>
                <w:szCs w:val="22"/>
                <w:lang w:val="en-US"/>
              </w:rPr>
              <w:instrText xml:space="preserve"> FORMTEXT </w:instrText>
            </w:r>
            <w:r w:rsidRPr="005D5613">
              <w:rPr>
                <w:rFonts w:asciiTheme="minorHAnsi" w:hAnsiTheme="minorHAnsi" w:cstheme="minorHAnsi"/>
                <w:szCs w:val="22"/>
                <w:lang w:val="en-US"/>
              </w:rPr>
            </w:r>
            <w:r w:rsidRPr="005D5613">
              <w:rPr>
                <w:rFonts w:asciiTheme="minorHAnsi" w:hAnsiTheme="minorHAnsi" w:cstheme="minorHAnsi"/>
                <w:szCs w:val="22"/>
                <w:lang w:val="en-US"/>
              </w:rPr>
              <w:fldChar w:fldCharType="separate"/>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szCs w:val="22"/>
                <w:lang w:val="en-US"/>
              </w:rPr>
              <w:fldChar w:fldCharType="end"/>
            </w:r>
          </w:p>
        </w:tc>
        <w:tc>
          <w:tcPr>
            <w:tcW w:w="236" w:type="dxa"/>
            <w:shd w:val="clear" w:color="auto" w:fill="auto"/>
            <w:vAlign w:val="bottom"/>
          </w:tcPr>
          <w:p w:rsidR="005D5613" w:rsidRPr="005D5613" w:rsidDel="00580FCB" w:rsidRDefault="005D5613" w:rsidP="0062387C">
            <w:pPr>
              <w:pStyle w:val="StandardBlock"/>
              <w:spacing w:before="60" w:after="0"/>
              <w:jc w:val="left"/>
              <w:rPr>
                <w:rFonts w:asciiTheme="minorHAnsi" w:hAnsiTheme="minorHAnsi" w:cstheme="minorHAnsi"/>
                <w:szCs w:val="22"/>
                <w:lang w:val="en-US"/>
              </w:rPr>
            </w:pPr>
          </w:p>
        </w:tc>
        <w:tc>
          <w:tcPr>
            <w:tcW w:w="2583" w:type="dxa"/>
            <w:vAlign w:val="bottom"/>
          </w:tcPr>
          <w:p w:rsidR="005D5613" w:rsidRPr="005D5613" w:rsidDel="00580FCB" w:rsidRDefault="005D5613" w:rsidP="0062387C">
            <w:pPr>
              <w:pStyle w:val="StandardBlock"/>
              <w:spacing w:before="60" w:after="0"/>
              <w:ind w:left="-92"/>
              <w:jc w:val="left"/>
              <w:rPr>
                <w:rFonts w:asciiTheme="minorHAnsi" w:hAnsiTheme="minorHAnsi" w:cstheme="minorHAnsi"/>
                <w:szCs w:val="22"/>
                <w:lang w:val="en-US"/>
              </w:rPr>
            </w:pPr>
            <w:r w:rsidRPr="005D5613">
              <w:rPr>
                <w:rFonts w:asciiTheme="minorHAnsi" w:hAnsiTheme="minorHAnsi" w:cstheme="minorHAnsi"/>
                <w:szCs w:val="22"/>
                <w:lang w:val="en-US"/>
              </w:rPr>
              <w:fldChar w:fldCharType="begin">
                <w:ffData>
                  <w:name w:val=""/>
                  <w:enabled/>
                  <w:calcOnExit w:val="0"/>
                  <w:textInput/>
                </w:ffData>
              </w:fldChar>
            </w:r>
            <w:r w:rsidRPr="005D5613">
              <w:rPr>
                <w:rFonts w:asciiTheme="minorHAnsi" w:hAnsiTheme="minorHAnsi" w:cstheme="minorHAnsi"/>
                <w:szCs w:val="22"/>
                <w:lang w:val="en-US"/>
              </w:rPr>
              <w:instrText xml:space="preserve"> FORMTEXT </w:instrText>
            </w:r>
            <w:r w:rsidRPr="005D5613">
              <w:rPr>
                <w:rFonts w:asciiTheme="minorHAnsi" w:hAnsiTheme="minorHAnsi" w:cstheme="minorHAnsi"/>
                <w:szCs w:val="22"/>
                <w:lang w:val="en-US"/>
              </w:rPr>
            </w:r>
            <w:r w:rsidRPr="005D5613">
              <w:rPr>
                <w:rFonts w:asciiTheme="minorHAnsi" w:hAnsiTheme="minorHAnsi" w:cstheme="minorHAnsi"/>
                <w:szCs w:val="22"/>
                <w:lang w:val="en-US"/>
              </w:rPr>
              <w:fldChar w:fldCharType="separate"/>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szCs w:val="22"/>
                <w:lang w:val="en-US"/>
              </w:rPr>
              <w:fldChar w:fldCharType="end"/>
            </w:r>
          </w:p>
        </w:tc>
      </w:tr>
      <w:tr w:rsidR="005D5613" w:rsidRPr="005D5613" w:rsidTr="0062387C">
        <w:trPr>
          <w:trHeight w:hRule="exact" w:val="23"/>
        </w:trPr>
        <w:tc>
          <w:tcPr>
            <w:tcW w:w="1942" w:type="dxa"/>
            <w:tcBorders>
              <w:top w:val="single" w:sz="4" w:space="0" w:color="auto"/>
            </w:tcBorders>
          </w:tcPr>
          <w:p w:rsidR="005D5613" w:rsidRPr="005D5613" w:rsidRDefault="005D5613" w:rsidP="0062387C">
            <w:pPr>
              <w:pStyle w:val="StandardBlock"/>
              <w:spacing w:before="0" w:after="0"/>
              <w:jc w:val="left"/>
              <w:rPr>
                <w:rFonts w:asciiTheme="minorHAnsi" w:hAnsiTheme="minorHAnsi" w:cstheme="minorHAnsi"/>
                <w:szCs w:val="22"/>
                <w:lang w:val="en-US"/>
              </w:rPr>
            </w:pPr>
          </w:p>
        </w:tc>
        <w:tc>
          <w:tcPr>
            <w:tcW w:w="236" w:type="dxa"/>
          </w:tcPr>
          <w:p w:rsidR="005D5613" w:rsidRPr="005D5613" w:rsidRDefault="005D5613" w:rsidP="0062387C">
            <w:pPr>
              <w:pStyle w:val="StandardBlock"/>
              <w:spacing w:before="0" w:after="0"/>
              <w:jc w:val="left"/>
              <w:rPr>
                <w:rFonts w:asciiTheme="minorHAnsi" w:hAnsiTheme="minorHAnsi" w:cstheme="minorHAnsi"/>
                <w:szCs w:val="22"/>
                <w:lang w:val="en-US"/>
              </w:rPr>
            </w:pPr>
          </w:p>
        </w:tc>
        <w:tc>
          <w:tcPr>
            <w:tcW w:w="2225" w:type="dxa"/>
            <w:tcBorders>
              <w:top w:val="single" w:sz="4" w:space="0" w:color="auto"/>
            </w:tcBorders>
          </w:tcPr>
          <w:p w:rsidR="005D5613" w:rsidRPr="005D5613" w:rsidRDefault="005D5613" w:rsidP="0062387C">
            <w:pPr>
              <w:pStyle w:val="StandardBlock"/>
              <w:spacing w:before="0" w:after="0"/>
              <w:jc w:val="left"/>
              <w:rPr>
                <w:rFonts w:asciiTheme="minorHAnsi" w:hAnsiTheme="minorHAnsi" w:cstheme="minorHAnsi"/>
                <w:szCs w:val="22"/>
                <w:lang w:val="en-US"/>
              </w:rPr>
            </w:pPr>
          </w:p>
        </w:tc>
        <w:tc>
          <w:tcPr>
            <w:tcW w:w="512" w:type="dxa"/>
          </w:tcPr>
          <w:p w:rsidR="005D5613" w:rsidRPr="005D5613" w:rsidRDefault="005D5613" w:rsidP="0062387C">
            <w:pPr>
              <w:pStyle w:val="StandardBlock"/>
              <w:spacing w:before="0" w:after="0"/>
              <w:jc w:val="left"/>
              <w:rPr>
                <w:rFonts w:asciiTheme="minorHAnsi" w:hAnsiTheme="minorHAnsi" w:cstheme="minorHAnsi"/>
                <w:szCs w:val="22"/>
                <w:lang w:val="en-US"/>
              </w:rPr>
            </w:pPr>
          </w:p>
        </w:tc>
        <w:tc>
          <w:tcPr>
            <w:tcW w:w="1987" w:type="dxa"/>
            <w:tcBorders>
              <w:top w:val="single" w:sz="4" w:space="0" w:color="auto"/>
            </w:tcBorders>
            <w:shd w:val="clear" w:color="auto" w:fill="auto"/>
          </w:tcPr>
          <w:p w:rsidR="005D5613" w:rsidRPr="005D5613" w:rsidRDefault="005D5613" w:rsidP="0062387C">
            <w:pPr>
              <w:pStyle w:val="StandardBlock"/>
              <w:spacing w:before="0" w:after="0"/>
              <w:jc w:val="left"/>
              <w:rPr>
                <w:rFonts w:asciiTheme="minorHAnsi" w:hAnsiTheme="minorHAnsi" w:cstheme="minorHAnsi"/>
                <w:szCs w:val="22"/>
                <w:lang w:val="en-US"/>
              </w:rPr>
            </w:pPr>
          </w:p>
        </w:tc>
        <w:tc>
          <w:tcPr>
            <w:tcW w:w="236" w:type="dxa"/>
            <w:shd w:val="clear" w:color="auto" w:fill="auto"/>
          </w:tcPr>
          <w:p w:rsidR="005D5613" w:rsidRPr="005D5613" w:rsidRDefault="005D5613" w:rsidP="0062387C">
            <w:pPr>
              <w:pStyle w:val="StandardBlock"/>
              <w:spacing w:before="0" w:after="0"/>
              <w:jc w:val="left"/>
              <w:rPr>
                <w:rFonts w:asciiTheme="minorHAnsi" w:hAnsiTheme="minorHAnsi" w:cstheme="minorHAnsi"/>
                <w:szCs w:val="22"/>
                <w:lang w:val="en-US"/>
              </w:rPr>
            </w:pPr>
          </w:p>
        </w:tc>
        <w:tc>
          <w:tcPr>
            <w:tcW w:w="2583" w:type="dxa"/>
            <w:tcBorders>
              <w:top w:val="single" w:sz="4" w:space="0" w:color="auto"/>
            </w:tcBorders>
          </w:tcPr>
          <w:p w:rsidR="005D5613" w:rsidRPr="005D5613" w:rsidRDefault="005D5613" w:rsidP="0062387C">
            <w:pPr>
              <w:pStyle w:val="StandardBlock"/>
              <w:spacing w:before="0" w:after="0"/>
              <w:jc w:val="left"/>
              <w:rPr>
                <w:rFonts w:asciiTheme="minorHAnsi" w:hAnsiTheme="minorHAnsi" w:cstheme="minorHAnsi"/>
                <w:szCs w:val="22"/>
                <w:lang w:val="en-US"/>
              </w:rPr>
            </w:pPr>
          </w:p>
        </w:tc>
      </w:tr>
      <w:tr w:rsidR="005D5613" w:rsidRPr="005D5613" w:rsidTr="0062387C">
        <w:trPr>
          <w:trHeight w:val="50"/>
        </w:trPr>
        <w:tc>
          <w:tcPr>
            <w:tcW w:w="1942" w:type="dxa"/>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r w:rsidRPr="005D5613">
              <w:rPr>
                <w:rFonts w:asciiTheme="minorHAnsi" w:hAnsiTheme="minorHAnsi" w:cstheme="minorHAnsi"/>
                <w:sz w:val="18"/>
                <w:szCs w:val="18"/>
                <w:lang w:val="en-US"/>
              </w:rPr>
              <w:t>Place</w:t>
            </w:r>
          </w:p>
        </w:tc>
        <w:tc>
          <w:tcPr>
            <w:tcW w:w="236" w:type="dxa"/>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p>
        </w:tc>
        <w:tc>
          <w:tcPr>
            <w:tcW w:w="2225" w:type="dxa"/>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r w:rsidRPr="005D5613">
              <w:rPr>
                <w:rFonts w:asciiTheme="minorHAnsi" w:hAnsiTheme="minorHAnsi" w:cstheme="minorHAnsi"/>
                <w:sz w:val="18"/>
                <w:szCs w:val="18"/>
                <w:lang w:val="en-US"/>
              </w:rPr>
              <w:t>Date</w:t>
            </w:r>
          </w:p>
        </w:tc>
        <w:tc>
          <w:tcPr>
            <w:tcW w:w="512" w:type="dxa"/>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p>
        </w:tc>
        <w:tc>
          <w:tcPr>
            <w:tcW w:w="1987" w:type="dxa"/>
            <w:shd w:val="clear" w:color="auto" w:fill="auto"/>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r w:rsidRPr="005D5613">
              <w:rPr>
                <w:rFonts w:asciiTheme="minorHAnsi" w:hAnsiTheme="minorHAnsi" w:cstheme="minorHAnsi"/>
                <w:sz w:val="18"/>
                <w:szCs w:val="18"/>
                <w:lang w:val="en-US"/>
              </w:rPr>
              <w:t>Place</w:t>
            </w:r>
          </w:p>
        </w:tc>
        <w:tc>
          <w:tcPr>
            <w:tcW w:w="236" w:type="dxa"/>
            <w:shd w:val="clear" w:color="auto" w:fill="auto"/>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p>
        </w:tc>
        <w:tc>
          <w:tcPr>
            <w:tcW w:w="2583" w:type="dxa"/>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r w:rsidRPr="005D5613">
              <w:rPr>
                <w:rFonts w:asciiTheme="minorHAnsi" w:hAnsiTheme="minorHAnsi" w:cstheme="minorHAnsi"/>
                <w:sz w:val="18"/>
                <w:szCs w:val="18"/>
                <w:lang w:val="en-US"/>
              </w:rPr>
              <w:t>Date</w:t>
            </w:r>
          </w:p>
        </w:tc>
      </w:tr>
      <w:tr w:rsidR="005D5613" w:rsidRPr="005D5613" w:rsidTr="0062387C">
        <w:trPr>
          <w:trHeight w:hRule="exact" w:val="567"/>
        </w:trPr>
        <w:tc>
          <w:tcPr>
            <w:tcW w:w="1942" w:type="dxa"/>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36" w:type="dxa"/>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225" w:type="dxa"/>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512" w:type="dxa"/>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1987" w:type="dxa"/>
            <w:shd w:val="clear" w:color="auto" w:fill="auto"/>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36" w:type="dxa"/>
            <w:shd w:val="clear" w:color="auto" w:fill="auto"/>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583" w:type="dxa"/>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r>
      <w:tr w:rsidR="005D5613" w:rsidRPr="005D5613" w:rsidTr="0062387C">
        <w:trPr>
          <w:trHeight w:hRule="exact" w:val="284"/>
        </w:trPr>
        <w:tc>
          <w:tcPr>
            <w:tcW w:w="1942" w:type="dxa"/>
            <w:tcBorders>
              <w:bottom w:val="single" w:sz="4" w:space="0" w:color="auto"/>
            </w:tcBorders>
            <w:vAlign w:val="bottom"/>
          </w:tcPr>
          <w:p w:rsidR="005D5613" w:rsidRPr="005D5613" w:rsidRDefault="005D5613" w:rsidP="0062387C">
            <w:pPr>
              <w:pStyle w:val="StandardBlock"/>
              <w:spacing w:before="0" w:after="0"/>
              <w:ind w:left="-113"/>
              <w:jc w:val="left"/>
              <w:rPr>
                <w:rFonts w:asciiTheme="minorHAnsi" w:hAnsiTheme="minorHAnsi" w:cstheme="minorHAnsi"/>
                <w:szCs w:val="22"/>
                <w:lang w:val="en-US"/>
              </w:rPr>
            </w:pPr>
            <w:r w:rsidRPr="005D5613">
              <w:rPr>
                <w:rFonts w:asciiTheme="minorHAnsi" w:hAnsiTheme="minorHAnsi" w:cstheme="minorHAnsi"/>
                <w:szCs w:val="22"/>
                <w:lang w:val="en-US"/>
              </w:rPr>
              <w:fldChar w:fldCharType="begin">
                <w:ffData>
                  <w:name w:val=""/>
                  <w:enabled/>
                  <w:calcOnExit w:val="0"/>
                  <w:textInput/>
                </w:ffData>
              </w:fldChar>
            </w:r>
            <w:r w:rsidRPr="005D5613">
              <w:rPr>
                <w:rFonts w:asciiTheme="minorHAnsi" w:hAnsiTheme="minorHAnsi" w:cstheme="minorHAnsi"/>
                <w:szCs w:val="22"/>
                <w:lang w:val="en-US"/>
              </w:rPr>
              <w:instrText xml:space="preserve"> FORMTEXT </w:instrText>
            </w:r>
            <w:r w:rsidRPr="005D5613">
              <w:rPr>
                <w:rFonts w:asciiTheme="minorHAnsi" w:hAnsiTheme="minorHAnsi" w:cstheme="minorHAnsi"/>
                <w:szCs w:val="22"/>
                <w:lang w:val="en-US"/>
              </w:rPr>
            </w:r>
            <w:r w:rsidRPr="005D5613">
              <w:rPr>
                <w:rFonts w:asciiTheme="minorHAnsi" w:hAnsiTheme="minorHAnsi" w:cstheme="minorHAnsi"/>
                <w:szCs w:val="22"/>
                <w:lang w:val="en-US"/>
              </w:rPr>
              <w:fldChar w:fldCharType="separate"/>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szCs w:val="22"/>
                <w:lang w:val="en-US"/>
              </w:rPr>
              <w:fldChar w:fldCharType="end"/>
            </w:r>
          </w:p>
        </w:tc>
        <w:tc>
          <w:tcPr>
            <w:tcW w:w="236" w:type="dxa"/>
            <w:vAlign w:val="bottom"/>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225" w:type="dxa"/>
            <w:tcBorders>
              <w:bottom w:val="single" w:sz="4" w:space="0" w:color="auto"/>
            </w:tcBorders>
            <w:vAlign w:val="bottom"/>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512" w:type="dxa"/>
            <w:vAlign w:val="bottom"/>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1987" w:type="dxa"/>
            <w:tcBorders>
              <w:bottom w:val="single" w:sz="4" w:space="0" w:color="auto"/>
            </w:tcBorders>
            <w:shd w:val="clear" w:color="auto" w:fill="auto"/>
            <w:vAlign w:val="bottom"/>
          </w:tcPr>
          <w:p w:rsidR="005D5613" w:rsidRPr="005D5613" w:rsidRDefault="005D5613" w:rsidP="0062387C">
            <w:pPr>
              <w:pStyle w:val="StandardBlock"/>
              <w:spacing w:before="0" w:after="0"/>
              <w:ind w:left="-113"/>
              <w:jc w:val="left"/>
              <w:rPr>
                <w:rFonts w:asciiTheme="minorHAnsi" w:hAnsiTheme="minorHAnsi" w:cstheme="minorHAnsi"/>
                <w:szCs w:val="22"/>
                <w:lang w:val="en-US"/>
              </w:rPr>
            </w:pPr>
            <w:r w:rsidRPr="005D5613">
              <w:rPr>
                <w:rFonts w:asciiTheme="minorHAnsi" w:hAnsiTheme="minorHAnsi" w:cstheme="minorHAnsi"/>
                <w:szCs w:val="22"/>
                <w:lang w:val="en-US"/>
              </w:rPr>
              <w:fldChar w:fldCharType="begin">
                <w:ffData>
                  <w:name w:val=""/>
                  <w:enabled/>
                  <w:calcOnExit w:val="0"/>
                  <w:textInput/>
                </w:ffData>
              </w:fldChar>
            </w:r>
            <w:r w:rsidRPr="005D5613">
              <w:rPr>
                <w:rFonts w:asciiTheme="minorHAnsi" w:hAnsiTheme="minorHAnsi" w:cstheme="minorHAnsi"/>
                <w:szCs w:val="22"/>
                <w:lang w:val="en-US"/>
              </w:rPr>
              <w:instrText xml:space="preserve"> FORMTEXT </w:instrText>
            </w:r>
            <w:r w:rsidRPr="005D5613">
              <w:rPr>
                <w:rFonts w:asciiTheme="minorHAnsi" w:hAnsiTheme="minorHAnsi" w:cstheme="minorHAnsi"/>
                <w:szCs w:val="22"/>
                <w:lang w:val="en-US"/>
              </w:rPr>
            </w:r>
            <w:r w:rsidRPr="005D5613">
              <w:rPr>
                <w:rFonts w:asciiTheme="minorHAnsi" w:hAnsiTheme="minorHAnsi" w:cstheme="minorHAnsi"/>
                <w:szCs w:val="22"/>
                <w:lang w:val="en-US"/>
              </w:rPr>
              <w:fldChar w:fldCharType="separate"/>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szCs w:val="22"/>
                <w:lang w:val="en-US"/>
              </w:rPr>
              <w:fldChar w:fldCharType="end"/>
            </w:r>
          </w:p>
        </w:tc>
        <w:tc>
          <w:tcPr>
            <w:tcW w:w="236" w:type="dxa"/>
            <w:shd w:val="clear" w:color="auto" w:fill="auto"/>
            <w:vAlign w:val="bottom"/>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583" w:type="dxa"/>
            <w:tcBorders>
              <w:bottom w:val="single" w:sz="4" w:space="0" w:color="auto"/>
            </w:tcBorders>
            <w:vAlign w:val="bottom"/>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r>
      <w:tr w:rsidR="005D5613" w:rsidRPr="005D5613" w:rsidTr="0062387C">
        <w:trPr>
          <w:trHeight w:hRule="exact" w:val="23"/>
        </w:trPr>
        <w:tc>
          <w:tcPr>
            <w:tcW w:w="1942" w:type="dxa"/>
            <w:tcBorders>
              <w:top w:val="single" w:sz="4" w:space="0" w:color="auto"/>
            </w:tcBorders>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36" w:type="dxa"/>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225" w:type="dxa"/>
            <w:tcBorders>
              <w:top w:val="single" w:sz="4" w:space="0" w:color="auto"/>
            </w:tcBorders>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512" w:type="dxa"/>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1987" w:type="dxa"/>
            <w:tcBorders>
              <w:top w:val="single" w:sz="4" w:space="0" w:color="auto"/>
            </w:tcBorders>
            <w:shd w:val="clear" w:color="auto" w:fill="auto"/>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36" w:type="dxa"/>
            <w:shd w:val="clear" w:color="auto" w:fill="auto"/>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583" w:type="dxa"/>
            <w:tcBorders>
              <w:top w:val="single" w:sz="4" w:space="0" w:color="auto"/>
            </w:tcBorders>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r>
      <w:tr w:rsidR="005D5613" w:rsidRPr="005D5613" w:rsidTr="0062387C">
        <w:tc>
          <w:tcPr>
            <w:tcW w:w="1942" w:type="dxa"/>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r w:rsidRPr="005D5613">
              <w:rPr>
                <w:rFonts w:asciiTheme="minorHAnsi" w:hAnsiTheme="minorHAnsi" w:cstheme="minorHAnsi"/>
                <w:sz w:val="18"/>
                <w:szCs w:val="18"/>
                <w:lang w:val="en-US"/>
              </w:rPr>
              <w:t>Name</w:t>
            </w:r>
          </w:p>
        </w:tc>
        <w:tc>
          <w:tcPr>
            <w:tcW w:w="236" w:type="dxa"/>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p>
        </w:tc>
        <w:tc>
          <w:tcPr>
            <w:tcW w:w="2225" w:type="dxa"/>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r w:rsidRPr="005D5613">
              <w:rPr>
                <w:rFonts w:asciiTheme="minorHAnsi" w:hAnsiTheme="minorHAnsi" w:cstheme="minorHAnsi"/>
                <w:sz w:val="18"/>
                <w:szCs w:val="18"/>
                <w:lang w:val="en-US"/>
              </w:rPr>
              <w:t>Signature</w:t>
            </w:r>
          </w:p>
        </w:tc>
        <w:tc>
          <w:tcPr>
            <w:tcW w:w="512" w:type="dxa"/>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p>
        </w:tc>
        <w:tc>
          <w:tcPr>
            <w:tcW w:w="1987" w:type="dxa"/>
            <w:shd w:val="clear" w:color="auto" w:fill="auto"/>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r w:rsidRPr="005D5613">
              <w:rPr>
                <w:rFonts w:asciiTheme="minorHAnsi" w:hAnsiTheme="minorHAnsi" w:cstheme="minorHAnsi"/>
                <w:sz w:val="18"/>
                <w:szCs w:val="18"/>
                <w:lang w:val="en-US"/>
              </w:rPr>
              <w:t>Name</w:t>
            </w:r>
          </w:p>
        </w:tc>
        <w:tc>
          <w:tcPr>
            <w:tcW w:w="236" w:type="dxa"/>
            <w:shd w:val="clear" w:color="auto" w:fill="auto"/>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p>
        </w:tc>
        <w:tc>
          <w:tcPr>
            <w:tcW w:w="2583" w:type="dxa"/>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r w:rsidRPr="005D5613">
              <w:rPr>
                <w:rFonts w:asciiTheme="minorHAnsi" w:hAnsiTheme="minorHAnsi" w:cstheme="minorHAnsi"/>
                <w:sz w:val="18"/>
                <w:szCs w:val="18"/>
                <w:lang w:val="en-US"/>
              </w:rPr>
              <w:t>Signature Purchasing</w:t>
            </w:r>
          </w:p>
        </w:tc>
      </w:tr>
      <w:tr w:rsidR="005D5613" w:rsidRPr="005D5613" w:rsidTr="0062387C">
        <w:trPr>
          <w:trHeight w:hRule="exact" w:val="567"/>
        </w:trPr>
        <w:tc>
          <w:tcPr>
            <w:tcW w:w="1942" w:type="dxa"/>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36" w:type="dxa"/>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225" w:type="dxa"/>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512" w:type="dxa"/>
            <w:shd w:val="clear" w:color="auto" w:fill="auto"/>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1987" w:type="dxa"/>
            <w:shd w:val="clear" w:color="auto" w:fill="auto"/>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36" w:type="dxa"/>
            <w:shd w:val="clear" w:color="auto" w:fill="auto"/>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583" w:type="dxa"/>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r>
      <w:tr w:rsidR="005D5613" w:rsidRPr="005D5613" w:rsidTr="0062387C">
        <w:trPr>
          <w:trHeight w:hRule="exact" w:val="284"/>
        </w:trPr>
        <w:tc>
          <w:tcPr>
            <w:tcW w:w="1942" w:type="dxa"/>
            <w:tcBorders>
              <w:bottom w:val="single" w:sz="4" w:space="0" w:color="auto"/>
            </w:tcBorders>
            <w:vAlign w:val="bottom"/>
          </w:tcPr>
          <w:p w:rsidR="005D5613" w:rsidRPr="005D5613" w:rsidRDefault="005D5613" w:rsidP="0062387C">
            <w:pPr>
              <w:pStyle w:val="StandardBlock"/>
              <w:spacing w:before="0" w:after="0"/>
              <w:ind w:left="-113"/>
              <w:jc w:val="left"/>
              <w:rPr>
                <w:rFonts w:asciiTheme="minorHAnsi" w:hAnsiTheme="minorHAnsi" w:cstheme="minorHAnsi"/>
                <w:szCs w:val="22"/>
                <w:lang w:val="en-US"/>
              </w:rPr>
            </w:pPr>
            <w:r w:rsidRPr="005D5613">
              <w:rPr>
                <w:rFonts w:asciiTheme="minorHAnsi" w:hAnsiTheme="minorHAnsi" w:cstheme="minorHAnsi"/>
                <w:szCs w:val="22"/>
                <w:lang w:val="en-US"/>
              </w:rPr>
              <w:fldChar w:fldCharType="begin">
                <w:ffData>
                  <w:name w:val=""/>
                  <w:enabled/>
                  <w:calcOnExit w:val="0"/>
                  <w:textInput/>
                </w:ffData>
              </w:fldChar>
            </w:r>
            <w:r w:rsidRPr="005D5613">
              <w:rPr>
                <w:rFonts w:asciiTheme="minorHAnsi" w:hAnsiTheme="minorHAnsi" w:cstheme="minorHAnsi"/>
                <w:szCs w:val="22"/>
                <w:lang w:val="en-US"/>
              </w:rPr>
              <w:instrText xml:space="preserve"> FORMTEXT </w:instrText>
            </w:r>
            <w:r w:rsidRPr="005D5613">
              <w:rPr>
                <w:rFonts w:asciiTheme="minorHAnsi" w:hAnsiTheme="minorHAnsi" w:cstheme="minorHAnsi"/>
                <w:szCs w:val="22"/>
                <w:lang w:val="en-US"/>
              </w:rPr>
            </w:r>
            <w:r w:rsidRPr="005D5613">
              <w:rPr>
                <w:rFonts w:asciiTheme="minorHAnsi" w:hAnsiTheme="minorHAnsi" w:cstheme="minorHAnsi"/>
                <w:szCs w:val="22"/>
                <w:lang w:val="en-US"/>
              </w:rPr>
              <w:fldChar w:fldCharType="separate"/>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szCs w:val="22"/>
                <w:lang w:val="en-US"/>
              </w:rPr>
              <w:fldChar w:fldCharType="end"/>
            </w:r>
          </w:p>
        </w:tc>
        <w:tc>
          <w:tcPr>
            <w:tcW w:w="236" w:type="dxa"/>
            <w:vAlign w:val="bottom"/>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225" w:type="dxa"/>
            <w:tcBorders>
              <w:bottom w:val="single" w:sz="4" w:space="0" w:color="auto"/>
            </w:tcBorders>
            <w:vAlign w:val="bottom"/>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512" w:type="dxa"/>
            <w:shd w:val="clear" w:color="auto" w:fill="auto"/>
            <w:vAlign w:val="bottom"/>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1987" w:type="dxa"/>
            <w:tcBorders>
              <w:bottom w:val="single" w:sz="4" w:space="0" w:color="auto"/>
            </w:tcBorders>
            <w:shd w:val="clear" w:color="auto" w:fill="auto"/>
            <w:vAlign w:val="bottom"/>
          </w:tcPr>
          <w:p w:rsidR="005D5613" w:rsidRPr="005D5613" w:rsidRDefault="005D5613" w:rsidP="0062387C">
            <w:pPr>
              <w:pStyle w:val="StandardBlock"/>
              <w:spacing w:before="0" w:after="0"/>
              <w:ind w:left="-113"/>
              <w:jc w:val="left"/>
              <w:rPr>
                <w:rFonts w:asciiTheme="minorHAnsi" w:hAnsiTheme="minorHAnsi" w:cstheme="minorHAnsi"/>
                <w:szCs w:val="22"/>
                <w:lang w:val="en-US"/>
              </w:rPr>
            </w:pPr>
            <w:r w:rsidRPr="005D5613">
              <w:rPr>
                <w:rFonts w:asciiTheme="minorHAnsi" w:hAnsiTheme="minorHAnsi" w:cstheme="minorHAnsi"/>
                <w:szCs w:val="22"/>
                <w:lang w:val="en-US"/>
              </w:rPr>
              <w:fldChar w:fldCharType="begin">
                <w:ffData>
                  <w:name w:val=""/>
                  <w:enabled/>
                  <w:calcOnExit w:val="0"/>
                  <w:textInput/>
                </w:ffData>
              </w:fldChar>
            </w:r>
            <w:r w:rsidRPr="005D5613">
              <w:rPr>
                <w:rFonts w:asciiTheme="minorHAnsi" w:hAnsiTheme="minorHAnsi" w:cstheme="minorHAnsi"/>
                <w:szCs w:val="22"/>
                <w:lang w:val="en-US"/>
              </w:rPr>
              <w:instrText xml:space="preserve"> FORMTEXT </w:instrText>
            </w:r>
            <w:r w:rsidRPr="005D5613">
              <w:rPr>
                <w:rFonts w:asciiTheme="minorHAnsi" w:hAnsiTheme="minorHAnsi" w:cstheme="minorHAnsi"/>
                <w:szCs w:val="22"/>
                <w:lang w:val="en-US"/>
              </w:rPr>
            </w:r>
            <w:r w:rsidRPr="005D5613">
              <w:rPr>
                <w:rFonts w:asciiTheme="minorHAnsi" w:hAnsiTheme="minorHAnsi" w:cstheme="minorHAnsi"/>
                <w:szCs w:val="22"/>
                <w:lang w:val="en-US"/>
              </w:rPr>
              <w:fldChar w:fldCharType="separate"/>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noProof/>
                <w:szCs w:val="22"/>
                <w:lang w:val="en-US"/>
              </w:rPr>
              <w:t> </w:t>
            </w:r>
            <w:r w:rsidRPr="005D5613">
              <w:rPr>
                <w:rFonts w:asciiTheme="minorHAnsi" w:hAnsiTheme="minorHAnsi" w:cstheme="minorHAnsi"/>
                <w:szCs w:val="22"/>
                <w:lang w:val="en-US"/>
              </w:rPr>
              <w:fldChar w:fldCharType="end"/>
            </w:r>
          </w:p>
        </w:tc>
        <w:tc>
          <w:tcPr>
            <w:tcW w:w="236" w:type="dxa"/>
            <w:shd w:val="clear" w:color="auto" w:fill="auto"/>
            <w:vAlign w:val="bottom"/>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583" w:type="dxa"/>
            <w:tcBorders>
              <w:bottom w:val="single" w:sz="4" w:space="0" w:color="auto"/>
            </w:tcBorders>
            <w:vAlign w:val="bottom"/>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r>
      <w:tr w:rsidR="005D5613" w:rsidRPr="005D5613" w:rsidTr="0062387C">
        <w:trPr>
          <w:trHeight w:hRule="exact" w:val="23"/>
        </w:trPr>
        <w:tc>
          <w:tcPr>
            <w:tcW w:w="1942" w:type="dxa"/>
            <w:tcBorders>
              <w:top w:val="single" w:sz="4" w:space="0" w:color="auto"/>
            </w:tcBorders>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36" w:type="dxa"/>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225" w:type="dxa"/>
            <w:tcBorders>
              <w:top w:val="single" w:sz="4" w:space="0" w:color="auto"/>
            </w:tcBorders>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512" w:type="dxa"/>
            <w:shd w:val="clear" w:color="auto" w:fill="auto"/>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1987" w:type="dxa"/>
            <w:tcBorders>
              <w:top w:val="single" w:sz="4" w:space="0" w:color="auto"/>
            </w:tcBorders>
            <w:shd w:val="clear" w:color="auto" w:fill="auto"/>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36" w:type="dxa"/>
            <w:shd w:val="clear" w:color="auto" w:fill="auto"/>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c>
          <w:tcPr>
            <w:tcW w:w="2583" w:type="dxa"/>
            <w:tcBorders>
              <w:top w:val="single" w:sz="4" w:space="0" w:color="auto"/>
            </w:tcBorders>
          </w:tcPr>
          <w:p w:rsidR="005D5613" w:rsidRPr="005D5613" w:rsidRDefault="005D5613" w:rsidP="0062387C">
            <w:pPr>
              <w:pStyle w:val="StandardBlock"/>
              <w:spacing w:before="0" w:after="0"/>
              <w:ind w:left="-113"/>
              <w:jc w:val="left"/>
              <w:rPr>
                <w:rFonts w:asciiTheme="minorHAnsi" w:hAnsiTheme="minorHAnsi" w:cstheme="minorHAnsi"/>
                <w:szCs w:val="22"/>
                <w:lang w:val="en-US"/>
              </w:rPr>
            </w:pPr>
          </w:p>
        </w:tc>
      </w:tr>
      <w:tr w:rsidR="005D5613" w:rsidRPr="005D5613" w:rsidTr="0062387C">
        <w:tc>
          <w:tcPr>
            <w:tcW w:w="1942" w:type="dxa"/>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r w:rsidRPr="005D5613">
              <w:rPr>
                <w:rFonts w:asciiTheme="minorHAnsi" w:hAnsiTheme="minorHAnsi" w:cstheme="minorHAnsi"/>
                <w:sz w:val="18"/>
                <w:szCs w:val="18"/>
                <w:lang w:val="en-US"/>
              </w:rPr>
              <w:t>Name</w:t>
            </w:r>
          </w:p>
        </w:tc>
        <w:tc>
          <w:tcPr>
            <w:tcW w:w="236" w:type="dxa"/>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p>
        </w:tc>
        <w:tc>
          <w:tcPr>
            <w:tcW w:w="2225" w:type="dxa"/>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r w:rsidRPr="005D5613">
              <w:rPr>
                <w:rFonts w:asciiTheme="minorHAnsi" w:hAnsiTheme="minorHAnsi" w:cstheme="minorHAnsi"/>
                <w:sz w:val="18"/>
                <w:szCs w:val="18"/>
                <w:lang w:val="en-US"/>
              </w:rPr>
              <w:t>Signature</w:t>
            </w:r>
          </w:p>
        </w:tc>
        <w:tc>
          <w:tcPr>
            <w:tcW w:w="512" w:type="dxa"/>
            <w:shd w:val="clear" w:color="auto" w:fill="auto"/>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p>
        </w:tc>
        <w:tc>
          <w:tcPr>
            <w:tcW w:w="1987" w:type="dxa"/>
            <w:shd w:val="clear" w:color="auto" w:fill="auto"/>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r w:rsidRPr="005D5613">
              <w:rPr>
                <w:rFonts w:asciiTheme="minorHAnsi" w:hAnsiTheme="minorHAnsi" w:cstheme="minorHAnsi"/>
                <w:sz w:val="18"/>
                <w:szCs w:val="18"/>
                <w:lang w:val="en-US"/>
              </w:rPr>
              <w:t>Name</w:t>
            </w:r>
          </w:p>
        </w:tc>
        <w:tc>
          <w:tcPr>
            <w:tcW w:w="236" w:type="dxa"/>
            <w:shd w:val="clear" w:color="auto" w:fill="auto"/>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p>
        </w:tc>
        <w:tc>
          <w:tcPr>
            <w:tcW w:w="2583" w:type="dxa"/>
          </w:tcPr>
          <w:p w:rsidR="005D5613" w:rsidRPr="005D5613" w:rsidRDefault="005D5613" w:rsidP="0062387C">
            <w:pPr>
              <w:pStyle w:val="StandardBlock"/>
              <w:spacing w:before="0" w:after="0"/>
              <w:ind w:left="-113"/>
              <w:jc w:val="left"/>
              <w:rPr>
                <w:rFonts w:asciiTheme="minorHAnsi" w:hAnsiTheme="minorHAnsi" w:cstheme="minorHAnsi"/>
                <w:sz w:val="18"/>
                <w:szCs w:val="18"/>
                <w:lang w:val="en-US"/>
              </w:rPr>
            </w:pPr>
            <w:r w:rsidRPr="005D5613">
              <w:rPr>
                <w:rFonts w:asciiTheme="minorHAnsi" w:hAnsiTheme="minorHAnsi" w:cstheme="minorHAnsi"/>
                <w:sz w:val="18"/>
                <w:szCs w:val="18"/>
                <w:lang w:val="en-US"/>
              </w:rPr>
              <w:t>Signature Quality</w:t>
            </w:r>
          </w:p>
        </w:tc>
      </w:tr>
    </w:tbl>
    <w:p w:rsidR="005D5613" w:rsidRPr="005D5613" w:rsidRDefault="005D5613" w:rsidP="005D5613">
      <w:pPr>
        <w:pStyle w:val="Vorgabetext"/>
        <w:tabs>
          <w:tab w:val="left" w:pos="5103"/>
          <w:tab w:val="left" w:pos="5387"/>
          <w:tab w:val="left" w:pos="7088"/>
        </w:tabs>
        <w:spacing w:line="288" w:lineRule="auto"/>
        <w:ind w:left="0"/>
        <w:jc w:val="left"/>
        <w:rPr>
          <w:rFonts w:asciiTheme="minorHAnsi" w:hAnsiTheme="minorHAnsi" w:cstheme="minorHAnsi"/>
          <w:sz w:val="2"/>
          <w:szCs w:val="2"/>
          <w:lang w:val="en-US"/>
        </w:rPr>
      </w:pPr>
    </w:p>
    <w:p w:rsidR="005D5613" w:rsidRPr="005D5613" w:rsidRDefault="005D5613" w:rsidP="005D5613">
      <w:pPr>
        <w:pStyle w:val="Vorgabetext"/>
        <w:tabs>
          <w:tab w:val="left" w:pos="1414"/>
          <w:tab w:val="left" w:pos="2160"/>
          <w:tab w:val="left" w:pos="6817"/>
        </w:tabs>
        <w:spacing w:line="288" w:lineRule="auto"/>
        <w:ind w:left="0"/>
        <w:jc w:val="left"/>
        <w:rPr>
          <w:rFonts w:asciiTheme="minorHAnsi" w:hAnsiTheme="minorHAnsi" w:cstheme="minorHAnsi"/>
          <w:i/>
          <w:iCs/>
          <w:lang w:val="en-US"/>
        </w:rPr>
      </w:pPr>
    </w:p>
    <w:p w:rsidR="005D5613" w:rsidRPr="005D5613" w:rsidRDefault="005D5613" w:rsidP="005D5613">
      <w:pPr>
        <w:rPr>
          <w:rFonts w:cstheme="minorHAnsi"/>
          <w:lang w:val="en-US"/>
        </w:rPr>
      </w:pPr>
      <w:r w:rsidRPr="005D5613">
        <w:rPr>
          <w:rFonts w:cstheme="minorHAnsi"/>
          <w:lang w:val="en-US"/>
        </w:rPr>
        <w:t>Schaeffler (</w:t>
      </w:r>
      <w:smartTag w:uri="urn:schemas-microsoft-com:office:smarttags" w:element="place">
        <w:smartTag w:uri="urn:schemas-microsoft-com:office:smarttags" w:element="country-region">
          <w:r w:rsidRPr="005D5613">
            <w:rPr>
              <w:rFonts w:cstheme="minorHAnsi"/>
              <w:lang w:val="en-US"/>
            </w:rPr>
            <w:t>UK</w:t>
          </w:r>
        </w:smartTag>
      </w:smartTag>
      <w:r w:rsidRPr="005D5613">
        <w:rPr>
          <w:rFonts w:cstheme="minorHAnsi"/>
          <w:lang w:val="en-US"/>
        </w:rPr>
        <w:t xml:space="preserve">) Ltd., Sutton </w:t>
      </w:r>
      <w:proofErr w:type="spellStart"/>
      <w:r w:rsidRPr="005D5613">
        <w:rPr>
          <w:rFonts w:cstheme="minorHAnsi"/>
          <w:lang w:val="en-US"/>
        </w:rPr>
        <w:t>Coldfield</w:t>
      </w:r>
      <w:proofErr w:type="spellEnd"/>
      <w:r w:rsidRPr="005D5613">
        <w:rPr>
          <w:rFonts w:cstheme="minorHAnsi"/>
          <w:lang w:val="en-US"/>
        </w:rPr>
        <w:t>, Translation Office</w:t>
      </w:r>
    </w:p>
    <w:p w:rsidR="005D5613" w:rsidRPr="005D5613" w:rsidRDefault="005D5613" w:rsidP="005D5613">
      <w:pPr>
        <w:rPr>
          <w:rFonts w:cstheme="minorHAnsi"/>
          <w:lang w:val="en-US"/>
        </w:rPr>
      </w:pPr>
      <w:r w:rsidRPr="005D5613">
        <w:rPr>
          <w:rFonts w:cstheme="minorHAnsi"/>
          <w:lang w:val="en-US"/>
        </w:rPr>
        <w:t>The latest German-language version of this standard will always be taken as authoritative.</w:t>
      </w:r>
    </w:p>
    <w:p w:rsidR="0061528E" w:rsidRPr="005D5613" w:rsidRDefault="0061528E" w:rsidP="005D5613">
      <w:pPr>
        <w:rPr>
          <w:rFonts w:cstheme="minorHAnsi"/>
          <w:lang w:val="en-US"/>
        </w:rPr>
      </w:pPr>
    </w:p>
    <w:sectPr w:rsidR="0061528E" w:rsidRPr="005D5613" w:rsidSect="0037749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28" w:right="849" w:bottom="539" w:left="1361" w:header="104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012C" w:rsidRDefault="001F012C" w:rsidP="00D661C2">
      <w:pPr>
        <w:spacing w:after="120"/>
      </w:pPr>
      <w:r>
        <w:separator/>
      </w:r>
    </w:p>
    <w:p w:rsidR="001F012C" w:rsidRDefault="001F012C" w:rsidP="00D661C2">
      <w:pPr>
        <w:spacing w:after="120"/>
      </w:pPr>
    </w:p>
  </w:endnote>
  <w:endnote w:type="continuationSeparator" w:id="0">
    <w:p w:rsidR="001F012C" w:rsidRDefault="001F012C" w:rsidP="00D661C2">
      <w:pPr>
        <w:spacing w:after="120"/>
      </w:pPr>
      <w:r>
        <w:continuationSeparator/>
      </w:r>
    </w:p>
    <w:p w:rsidR="001F012C" w:rsidRDefault="001F012C" w:rsidP="00D661C2">
      <w:pPr>
        <w:spacing w:after="120"/>
      </w:pPr>
    </w:p>
    <w:p w:rsidR="001F012C" w:rsidRDefault="001F012C" w:rsidP="00D661C2">
      <w:pPr>
        <w:spacing w:after="120"/>
      </w:pPr>
      <w:proofErr w:type="spellStart"/>
      <w:r>
        <w:t>Seite</w:t>
      </w:r>
      <w:proofErr w:type="spell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Fuzeil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Pr="00E302A5" w:rsidRDefault="00E302A5" w:rsidP="00E302A5">
    <w:pPr>
      <w:pStyle w:val="Fuzeile"/>
      <w:spacing w:after="120"/>
      <w:rPr>
        <w:sz w:val="19"/>
        <w:szCs w:val="19"/>
        <w:lang w:val="en-US"/>
      </w:rPr>
    </w:pPr>
    <w:r w:rsidRPr="00E302A5">
      <w:rPr>
        <w:sz w:val="19"/>
        <w:szCs w:val="19"/>
        <w:lang w:val="en-US"/>
      </w:rPr>
      <w:t>Quality Assurance Agreement with Packaging Material Suppliers</w:t>
    </w:r>
    <w:r w:rsidRPr="005D5613">
      <w:rPr>
        <w:sz w:val="19"/>
        <w:szCs w:val="19"/>
        <w:lang w:val="en-US"/>
      </w:rPr>
      <w:tab/>
      <w:t>Revision: May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AC5" w:rsidRPr="005D5613" w:rsidRDefault="00E302A5" w:rsidP="005D5613">
    <w:pPr>
      <w:pStyle w:val="Fuzeile"/>
      <w:spacing w:after="120"/>
      <w:rPr>
        <w:sz w:val="19"/>
        <w:szCs w:val="19"/>
        <w:lang w:val="en-US"/>
      </w:rPr>
    </w:pPr>
    <w:r w:rsidRPr="00E302A5">
      <w:rPr>
        <w:sz w:val="19"/>
        <w:szCs w:val="19"/>
        <w:lang w:val="en-US"/>
      </w:rPr>
      <w:t>Quality Assurance Agreement with Packaging Material Suppliers</w:t>
    </w:r>
    <w:r w:rsidR="005D5613" w:rsidRPr="005D5613">
      <w:rPr>
        <w:sz w:val="19"/>
        <w:szCs w:val="19"/>
        <w:lang w:val="en-US"/>
      </w:rPr>
      <w:tab/>
      <w:t>Revision: May 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012C" w:rsidRDefault="001F012C" w:rsidP="00D661C2">
      <w:pPr>
        <w:spacing w:after="120"/>
      </w:pPr>
      <w:r>
        <w:separator/>
      </w:r>
    </w:p>
    <w:p w:rsidR="001F012C" w:rsidRDefault="001F012C" w:rsidP="00D661C2">
      <w:pPr>
        <w:spacing w:after="120"/>
      </w:pPr>
    </w:p>
  </w:footnote>
  <w:footnote w:type="continuationSeparator" w:id="0">
    <w:p w:rsidR="001F012C" w:rsidRDefault="001F012C" w:rsidP="00D661C2">
      <w:pPr>
        <w:spacing w:after="120"/>
      </w:pPr>
      <w:r>
        <w:continuationSeparator/>
      </w:r>
    </w:p>
    <w:p w:rsidR="001F012C" w:rsidRDefault="001F012C" w:rsidP="00D661C2">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Kopfzeil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pPr w:leftFromText="142" w:rightFromText="142" w:horzAnchor="margin" w:tblpXSpec="right" w:tblpYSpec="top"/>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370"/>
      <w:gridCol w:w="2268"/>
    </w:tblGrid>
    <w:tr w:rsidR="008F2FF8" w:rsidTr="008F2FF8">
      <w:trPr>
        <w:trHeight w:hRule="exact" w:val="680"/>
      </w:trPr>
      <w:tc>
        <w:tcPr>
          <w:tcW w:w="7370" w:type="dxa"/>
        </w:tcPr>
        <w:p w:rsidR="008F2FF8" w:rsidRDefault="008F2FF8" w:rsidP="00B57334">
          <w:pPr>
            <w:pStyle w:val="PagenumberFollowingPages"/>
            <w:framePr w:hSpace="0" w:wrap="auto" w:hAnchor="text" w:yAlign="inline"/>
            <w:spacing w:afterLines="200" w:after="480"/>
          </w:pPr>
        </w:p>
      </w:tc>
      <w:tc>
        <w:tcPr>
          <w:tcW w:w="2268" w:type="dxa"/>
        </w:tcPr>
        <w:p w:rsidR="008F2FF8" w:rsidRDefault="008F2FF8" w:rsidP="00B57334">
          <w:pPr>
            <w:pStyle w:val="PagenumberFollowingPages"/>
            <w:framePr w:hSpace="0" w:wrap="auto" w:hAnchor="text" w:yAlign="inline"/>
            <w:spacing w:afterLines="200" w:after="480"/>
          </w:pPr>
          <w:bookmarkStart w:id="68" w:name="mioPage1"/>
          <w:proofErr w:type="spellStart"/>
          <w:r>
            <w:t>Seite</w:t>
          </w:r>
          <w:bookmarkEnd w:id="68"/>
          <w:proofErr w:type="spellEnd"/>
          <w:r w:rsidRPr="001F0FBE">
            <w:t xml:space="preserve"> </w:t>
          </w:r>
          <w:r w:rsidRPr="001F0FBE">
            <w:fldChar w:fldCharType="begin"/>
          </w:r>
          <w:r w:rsidRPr="001F0FBE">
            <w:instrText xml:space="preserve"> PAGE   \* MERGEFORMAT </w:instrText>
          </w:r>
          <w:r w:rsidRPr="001F0FBE">
            <w:fldChar w:fldCharType="separate"/>
          </w:r>
          <w:r w:rsidR="00DF557D">
            <w:rPr>
              <w:noProof/>
            </w:rPr>
            <w:t>2</w:t>
          </w:r>
          <w:r w:rsidRPr="001F0FBE">
            <w:fldChar w:fldCharType="end"/>
          </w:r>
          <w:r>
            <w:t xml:space="preserve"> </w:t>
          </w:r>
          <w:bookmarkStart w:id="69" w:name="mioPageOf"/>
          <w:r>
            <w:t>von</w:t>
          </w:r>
          <w:bookmarkEnd w:id="69"/>
          <w:r>
            <w:t xml:space="preserve"> </w:t>
          </w:r>
          <w:r>
            <w:rPr>
              <w:noProof/>
            </w:rPr>
            <w:fldChar w:fldCharType="begin"/>
          </w:r>
          <w:r>
            <w:rPr>
              <w:noProof/>
            </w:rPr>
            <w:instrText xml:space="preserve"> NUMPAGES   \* MERGEFORMAT </w:instrText>
          </w:r>
          <w:r>
            <w:rPr>
              <w:noProof/>
            </w:rPr>
            <w:fldChar w:fldCharType="separate"/>
          </w:r>
          <w:r w:rsidR="00DF557D">
            <w:rPr>
              <w:noProof/>
            </w:rPr>
            <w:t>2</w:t>
          </w:r>
          <w:r>
            <w:rPr>
              <w:noProof/>
            </w:rPr>
            <w:fldChar w:fldCharType="end"/>
          </w:r>
        </w:p>
      </w:tc>
    </w:tr>
  </w:tbl>
  <w:p w:rsidR="00837220" w:rsidRDefault="002F1808" w:rsidP="00180A7B">
    <w:pPr>
      <w:pStyle w:val="Kopfzeile"/>
      <w:spacing w:after="120"/>
    </w:pPr>
    <w:r w:rsidRPr="00C03E1A">
      <w:rPr>
        <w:noProof/>
        <w:lang w:val="en-US"/>
      </w:rPr>
      <w:drawing>
        <wp:anchor distT="0" distB="0" distL="114300" distR="114300" simplePos="0" relativeHeight="251658240" behindDoc="0" locked="1" layoutInCell="1" allowOverlap="1" wp14:anchorId="0E5C83AF" wp14:editId="4BA5BABE">
          <wp:simplePos x="0" y="0"/>
          <wp:positionH relativeFrom="page">
            <wp:posOffset>5544820</wp:posOffset>
          </wp:positionH>
          <wp:positionV relativeFrom="page">
            <wp:posOffset>575945</wp:posOffset>
          </wp:positionV>
          <wp:extent cx="1440000" cy="165600"/>
          <wp:effectExtent l="0" t="0" r="0" b="6350"/>
          <wp:wrapNone/>
          <wp:docPr id="5" name="mi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nextCRM Projekte\3687_documenter_Customizing\2 INPUT\2016-03-29 Logo\Schaeffler_Schriftzug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40000" cy="16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70" w:name="_Hlk525026156"/>
  <w:bookmarkStart w:id="71" w:name="_Hlk525026157"/>
  <w:bookmarkStart w:id="72" w:name="_Hlk525026301"/>
  <w:bookmarkStart w:id="73" w:name="_Hlk525026302"/>
  <w:bookmarkStart w:id="74" w:name="_Hlk525026309"/>
  <w:bookmarkStart w:id="75" w:name="_Hlk525026310"/>
  <w:bookmarkStart w:id="76" w:name="_Hlk525026395"/>
  <w:bookmarkStart w:id="77" w:name="_Hlk525026396"/>
  <w:bookmarkStart w:id="78" w:name="_Hlk525026462"/>
  <w:bookmarkStart w:id="79" w:name="_Hlk525026463"/>
  <w:bookmarkStart w:id="80" w:name="_Hlk525026492"/>
  <w:bookmarkStart w:id="81" w:name="_Hlk525026493"/>
  <w:bookmarkStart w:id="82" w:name="_Hlk525026714"/>
  <w:bookmarkStart w:id="83" w:name="_Hlk525026715"/>
  <w:bookmarkStart w:id="84" w:name="_Hlk525026792"/>
  <w:bookmarkStart w:id="85" w:name="_Hlk525026793"/>
  <w:p w:rsidR="00173884" w:rsidRPr="00437E62" w:rsidRDefault="00437E62" w:rsidP="00437E62">
    <w:pPr>
      <w:pStyle w:val="Kopfzeile"/>
      <w:spacing w:after="180"/>
    </w:pPr>
    <w:r>
      <w:rPr>
        <w:noProof/>
        <w:lang w:val="en-US"/>
      </w:rPr>
      <mc:AlternateContent>
        <mc:Choice Requires="wps">
          <w:drawing>
            <wp:anchor distT="0" distB="0" distL="114300" distR="114300" simplePos="0" relativeHeight="251662336" behindDoc="0" locked="1" layoutInCell="1" allowOverlap="1" wp14:anchorId="5B9E02EA" wp14:editId="57E2C00B">
              <wp:simplePos x="0" y="0"/>
              <wp:positionH relativeFrom="page">
                <wp:posOffset>5544820</wp:posOffset>
              </wp:positionH>
              <wp:positionV relativeFrom="page">
                <wp:posOffset>575945</wp:posOffset>
              </wp:positionV>
              <wp:extent cx="1440000" cy="162000"/>
              <wp:effectExtent l="0" t="0" r="8255" b="9525"/>
              <wp:wrapNone/>
              <wp:docPr id="22" name="mioLog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1440000" cy="162000"/>
                      </a:xfrm>
                      <a:custGeom>
                        <a:avLst/>
                        <a:gdLst>
                          <a:gd name="T0" fmla="*/ 2112 w 48551"/>
                          <a:gd name="T1" fmla="*/ 5428 h 5428"/>
                          <a:gd name="T2" fmla="*/ 44 w 48551"/>
                          <a:gd name="T3" fmla="*/ 5315 h 5428"/>
                          <a:gd name="T4" fmla="*/ 2745 w 48551"/>
                          <a:gd name="T5" fmla="*/ 3918 h 5428"/>
                          <a:gd name="T6" fmla="*/ 2 w 48551"/>
                          <a:gd name="T7" fmla="*/ 1463 h 5428"/>
                          <a:gd name="T8" fmla="*/ 2626 w 48551"/>
                          <a:gd name="T9" fmla="*/ 114 h 5428"/>
                          <a:gd name="T10" fmla="*/ 2335 w 48551"/>
                          <a:gd name="T11" fmla="*/ 1078 h 5428"/>
                          <a:gd name="T12" fmla="*/ 2374 w 48551"/>
                          <a:gd name="T13" fmla="*/ 2175 h 5428"/>
                          <a:gd name="T14" fmla="*/ 6958 w 48551"/>
                          <a:gd name="T15" fmla="*/ 4459 h 5428"/>
                          <a:gd name="T16" fmla="*/ 8220 w 48551"/>
                          <a:gd name="T17" fmla="*/ 1836 h 5428"/>
                          <a:gd name="T18" fmla="*/ 8219 w 48551"/>
                          <a:gd name="T19" fmla="*/ 114 h 5428"/>
                          <a:gd name="T20" fmla="*/ 4315 w 48551"/>
                          <a:gd name="T21" fmla="*/ 2687 h 5428"/>
                          <a:gd name="T22" fmla="*/ 9305 w 48551"/>
                          <a:gd name="T23" fmla="*/ 3581 h 5428"/>
                          <a:gd name="T24" fmla="*/ 39341 w 48551"/>
                          <a:gd name="T25" fmla="*/ 927 h 5428"/>
                          <a:gd name="T26" fmla="*/ 39341 w 48551"/>
                          <a:gd name="T27" fmla="*/ 5315 h 5428"/>
                          <a:gd name="T28" fmla="*/ 42444 w 48551"/>
                          <a:gd name="T29" fmla="*/ 4501 h 5428"/>
                          <a:gd name="T30" fmla="*/ 42336 w 48551"/>
                          <a:gd name="T31" fmla="*/ 2145 h 5428"/>
                          <a:gd name="T32" fmla="*/ 42444 w 48551"/>
                          <a:gd name="T33" fmla="*/ 1515 h 5428"/>
                          <a:gd name="T34" fmla="*/ 43315 w 48551"/>
                          <a:gd name="T35" fmla="*/ 114 h 5428"/>
                          <a:gd name="T36" fmla="*/ 35840 w 48551"/>
                          <a:gd name="T37" fmla="*/ 927 h 5428"/>
                          <a:gd name="T38" fmla="*/ 38836 w 48551"/>
                          <a:gd name="T39" fmla="*/ 5315 h 5428"/>
                          <a:gd name="T40" fmla="*/ 36880 w 48551"/>
                          <a:gd name="T41" fmla="*/ 4501 h 5428"/>
                          <a:gd name="T42" fmla="*/ 35270 w 48551"/>
                          <a:gd name="T43" fmla="*/ 114 h 5428"/>
                          <a:gd name="T44" fmla="*/ 47190 w 48551"/>
                          <a:gd name="T45" fmla="*/ 1490 h 5428"/>
                          <a:gd name="T46" fmla="*/ 45710 w 48551"/>
                          <a:gd name="T47" fmla="*/ 2196 h 5428"/>
                          <a:gd name="T48" fmla="*/ 47022 w 48551"/>
                          <a:gd name="T49" fmla="*/ 3474 h 5428"/>
                          <a:gd name="T50" fmla="*/ 45710 w 48551"/>
                          <a:gd name="T51" fmla="*/ 4501 h 5428"/>
                          <a:gd name="T52" fmla="*/ 44130 w 48551"/>
                          <a:gd name="T53" fmla="*/ 5315 h 5428"/>
                          <a:gd name="T54" fmla="*/ 44130 w 48551"/>
                          <a:gd name="T55" fmla="*/ 927 h 5428"/>
                          <a:gd name="T56" fmla="*/ 47989 w 48551"/>
                          <a:gd name="T57" fmla="*/ 714 h 5428"/>
                          <a:gd name="T58" fmla="*/ 47954 w 48551"/>
                          <a:gd name="T59" fmla="*/ 2919 h 5428"/>
                          <a:gd name="T60" fmla="*/ 12555 w 48551"/>
                          <a:gd name="T61" fmla="*/ 114 h 5428"/>
                          <a:gd name="T62" fmla="*/ 11345 w 48551"/>
                          <a:gd name="T63" fmla="*/ 2145 h 5428"/>
                          <a:gd name="T64" fmla="*/ 9764 w 48551"/>
                          <a:gd name="T65" fmla="*/ 114 h 5428"/>
                          <a:gd name="T66" fmla="*/ 9764 w 48551"/>
                          <a:gd name="T67" fmla="*/ 4501 h 5428"/>
                          <a:gd name="T68" fmla="*/ 11345 w 48551"/>
                          <a:gd name="T69" fmla="*/ 4501 h 5428"/>
                          <a:gd name="T70" fmla="*/ 12555 w 48551"/>
                          <a:gd name="T71" fmla="*/ 4501 h 5428"/>
                          <a:gd name="T72" fmla="*/ 14074 w 48551"/>
                          <a:gd name="T73" fmla="*/ 4501 h 5428"/>
                          <a:gd name="T74" fmla="*/ 12555 w 48551"/>
                          <a:gd name="T75" fmla="*/ 114 h 5428"/>
                          <a:gd name="T76" fmla="*/ 30989 w 48551"/>
                          <a:gd name="T77" fmla="*/ 4501 h 5428"/>
                          <a:gd name="T78" fmla="*/ 32563 w 48551"/>
                          <a:gd name="T79" fmla="*/ 4501 h 5428"/>
                          <a:gd name="T80" fmla="*/ 33554 w 48551"/>
                          <a:gd name="T81" fmla="*/ 2145 h 5428"/>
                          <a:gd name="T82" fmla="*/ 33605 w 48551"/>
                          <a:gd name="T83" fmla="*/ 1515 h 5428"/>
                          <a:gd name="T84" fmla="*/ 17175 w 48551"/>
                          <a:gd name="T85" fmla="*/ 2822 h 5428"/>
                          <a:gd name="T86" fmla="*/ 17175 w 48551"/>
                          <a:gd name="T87" fmla="*/ 2822 h 5428"/>
                          <a:gd name="T88" fmla="*/ 19799 w 48551"/>
                          <a:gd name="T89" fmla="*/ 4501 h 5428"/>
                          <a:gd name="T90" fmla="*/ 18264 w 48551"/>
                          <a:gd name="T91" fmla="*/ 4501 h 5428"/>
                          <a:gd name="T92" fmla="*/ 16662 w 48551"/>
                          <a:gd name="T93" fmla="*/ 4501 h 5428"/>
                          <a:gd name="T94" fmla="*/ 15320 w 48551"/>
                          <a:gd name="T95" fmla="*/ 4501 h 5428"/>
                          <a:gd name="T96" fmla="*/ 16385 w 48551"/>
                          <a:gd name="T97" fmla="*/ 114 h 5428"/>
                          <a:gd name="T98" fmla="*/ 21427 w 48551"/>
                          <a:gd name="T99" fmla="*/ 927 h 5428"/>
                          <a:gd name="T100" fmla="*/ 24858 w 48551"/>
                          <a:gd name="T101" fmla="*/ 5315 h 5428"/>
                          <a:gd name="T102" fmla="*/ 22464 w 48551"/>
                          <a:gd name="T103" fmla="*/ 4501 h 5428"/>
                          <a:gd name="T104" fmla="*/ 22464 w 48551"/>
                          <a:gd name="T105" fmla="*/ 2145 h 5428"/>
                          <a:gd name="T106" fmla="*/ 24858 w 48551"/>
                          <a:gd name="T107" fmla="*/ 1515 h 5428"/>
                          <a:gd name="T108" fmla="*/ 25808 w 48551"/>
                          <a:gd name="T109" fmla="*/ 927 h 5428"/>
                          <a:gd name="T110" fmla="*/ 25808 w 48551"/>
                          <a:gd name="T111" fmla="*/ 5315 h 5428"/>
                          <a:gd name="T112" fmla="*/ 27387 w 48551"/>
                          <a:gd name="T113" fmla="*/ 4501 h 5428"/>
                          <a:gd name="T114" fmla="*/ 27387 w 48551"/>
                          <a:gd name="T115" fmla="*/ 2145 h 5428"/>
                          <a:gd name="T116" fmla="*/ 29835 w 48551"/>
                          <a:gd name="T117" fmla="*/ 1515 h 5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8551" h="5428">
                            <a:moveTo>
                              <a:pt x="3339" y="2632"/>
                            </a:moveTo>
                            <a:cubicBezTo>
                              <a:pt x="3608" y="2869"/>
                              <a:pt x="3785" y="3230"/>
                              <a:pt x="3784" y="3791"/>
                            </a:cubicBezTo>
                            <a:cubicBezTo>
                              <a:pt x="3784" y="4280"/>
                              <a:pt x="3607" y="4692"/>
                              <a:pt x="3308" y="4979"/>
                            </a:cubicBezTo>
                            <a:cubicBezTo>
                              <a:pt x="3008" y="5266"/>
                              <a:pt x="2589" y="5428"/>
                              <a:pt x="2112" y="5428"/>
                            </a:cubicBezTo>
                            <a:cubicBezTo>
                              <a:pt x="2111" y="5428"/>
                              <a:pt x="2111" y="5428"/>
                              <a:pt x="2111" y="5428"/>
                            </a:cubicBezTo>
                            <a:cubicBezTo>
                              <a:pt x="1672" y="5428"/>
                              <a:pt x="1262" y="5269"/>
                              <a:pt x="907" y="5013"/>
                            </a:cubicBezTo>
                            <a:cubicBezTo>
                              <a:pt x="907" y="5315"/>
                              <a:pt x="907" y="5315"/>
                              <a:pt x="907" y="5315"/>
                            </a:cubicBezTo>
                            <a:cubicBezTo>
                              <a:pt x="44" y="5315"/>
                              <a:pt x="44" y="5315"/>
                              <a:pt x="44" y="5315"/>
                            </a:cubicBezTo>
                            <a:cubicBezTo>
                              <a:pt x="44" y="3516"/>
                              <a:pt x="44" y="3516"/>
                              <a:pt x="44" y="3516"/>
                            </a:cubicBezTo>
                            <a:cubicBezTo>
                              <a:pt x="879" y="3516"/>
                              <a:pt x="879" y="3516"/>
                              <a:pt x="879" y="3516"/>
                            </a:cubicBezTo>
                            <a:cubicBezTo>
                              <a:pt x="966" y="4158"/>
                              <a:pt x="1385" y="4598"/>
                              <a:pt x="2041" y="4600"/>
                            </a:cubicBezTo>
                            <a:cubicBezTo>
                              <a:pt x="2417" y="4600"/>
                              <a:pt x="2744" y="4303"/>
                              <a:pt x="2745" y="3918"/>
                            </a:cubicBezTo>
                            <a:cubicBezTo>
                              <a:pt x="2741" y="3588"/>
                              <a:pt x="2631" y="3454"/>
                              <a:pt x="2407" y="3341"/>
                            </a:cubicBezTo>
                            <a:cubicBezTo>
                              <a:pt x="2182" y="3230"/>
                              <a:pt x="1837" y="3168"/>
                              <a:pt x="1412" y="3040"/>
                            </a:cubicBezTo>
                            <a:cubicBezTo>
                              <a:pt x="1315" y="3011"/>
                              <a:pt x="960" y="2959"/>
                              <a:pt x="633" y="2743"/>
                            </a:cubicBezTo>
                            <a:cubicBezTo>
                              <a:pt x="304" y="2529"/>
                              <a:pt x="0" y="2139"/>
                              <a:pt x="2" y="1463"/>
                            </a:cubicBezTo>
                            <a:cubicBezTo>
                              <a:pt x="2" y="1211"/>
                              <a:pt x="104" y="850"/>
                              <a:pt x="362" y="546"/>
                            </a:cubicBezTo>
                            <a:cubicBezTo>
                              <a:pt x="619" y="242"/>
                              <a:pt x="1036" y="0"/>
                              <a:pt x="1646" y="1"/>
                            </a:cubicBezTo>
                            <a:cubicBezTo>
                              <a:pt x="2010" y="1"/>
                              <a:pt x="2355" y="170"/>
                              <a:pt x="2627" y="388"/>
                            </a:cubicBezTo>
                            <a:cubicBezTo>
                              <a:pt x="2626" y="114"/>
                              <a:pt x="2626" y="114"/>
                              <a:pt x="2626" y="114"/>
                            </a:cubicBezTo>
                            <a:cubicBezTo>
                              <a:pt x="3489" y="114"/>
                              <a:pt x="3489" y="114"/>
                              <a:pt x="3489" y="114"/>
                            </a:cubicBezTo>
                            <a:cubicBezTo>
                              <a:pt x="3489" y="1707"/>
                              <a:pt x="3489" y="1707"/>
                              <a:pt x="3489" y="1707"/>
                            </a:cubicBezTo>
                            <a:cubicBezTo>
                              <a:pt x="2662" y="1707"/>
                              <a:pt x="2662" y="1707"/>
                              <a:pt x="2662" y="1707"/>
                            </a:cubicBezTo>
                            <a:cubicBezTo>
                              <a:pt x="2609" y="1450"/>
                              <a:pt x="2494" y="1229"/>
                              <a:pt x="2335" y="1078"/>
                            </a:cubicBezTo>
                            <a:cubicBezTo>
                              <a:pt x="2170" y="921"/>
                              <a:pt x="1955" y="828"/>
                              <a:pt x="1689" y="828"/>
                            </a:cubicBezTo>
                            <a:cubicBezTo>
                              <a:pt x="1300" y="833"/>
                              <a:pt x="1045" y="1050"/>
                              <a:pt x="1041" y="1454"/>
                            </a:cubicBezTo>
                            <a:cubicBezTo>
                              <a:pt x="1041" y="1662"/>
                              <a:pt x="1181" y="1785"/>
                              <a:pt x="1433" y="1894"/>
                            </a:cubicBezTo>
                            <a:cubicBezTo>
                              <a:pt x="1683" y="1999"/>
                              <a:pt x="2026" y="2073"/>
                              <a:pt x="2374" y="2175"/>
                            </a:cubicBezTo>
                            <a:cubicBezTo>
                              <a:pt x="2720" y="2279"/>
                              <a:pt x="3070" y="2395"/>
                              <a:pt x="3339" y="2632"/>
                            </a:cubicBezTo>
                            <a:moveTo>
                              <a:pt x="8361" y="3504"/>
                            </a:moveTo>
                            <a:cubicBezTo>
                              <a:pt x="8344" y="3539"/>
                              <a:pt x="8344" y="3539"/>
                              <a:pt x="8344" y="3539"/>
                            </a:cubicBezTo>
                            <a:cubicBezTo>
                              <a:pt x="8065" y="4090"/>
                              <a:pt x="7694" y="4456"/>
                              <a:pt x="6958" y="4459"/>
                            </a:cubicBezTo>
                            <a:cubicBezTo>
                              <a:pt x="5920" y="4457"/>
                              <a:pt x="5358" y="3662"/>
                              <a:pt x="5354" y="2714"/>
                            </a:cubicBezTo>
                            <a:cubicBezTo>
                              <a:pt x="5358" y="1760"/>
                              <a:pt x="5934" y="971"/>
                              <a:pt x="6958" y="969"/>
                            </a:cubicBezTo>
                            <a:cubicBezTo>
                              <a:pt x="7235" y="969"/>
                              <a:pt x="7519" y="1050"/>
                              <a:pt x="7746" y="1204"/>
                            </a:cubicBezTo>
                            <a:cubicBezTo>
                              <a:pt x="7976" y="1354"/>
                              <a:pt x="8154" y="1565"/>
                              <a:pt x="8220" y="1836"/>
                            </a:cubicBezTo>
                            <a:cubicBezTo>
                              <a:pt x="8232" y="1883"/>
                              <a:pt x="8232" y="1883"/>
                              <a:pt x="8232" y="1883"/>
                            </a:cubicBezTo>
                            <a:cubicBezTo>
                              <a:pt x="9081" y="1883"/>
                              <a:pt x="9081" y="1883"/>
                              <a:pt x="9081" y="1883"/>
                            </a:cubicBezTo>
                            <a:cubicBezTo>
                              <a:pt x="9080" y="114"/>
                              <a:pt x="9080" y="114"/>
                              <a:pt x="9080" y="114"/>
                            </a:cubicBezTo>
                            <a:cubicBezTo>
                              <a:pt x="8219" y="114"/>
                              <a:pt x="8219" y="114"/>
                              <a:pt x="8219" y="114"/>
                            </a:cubicBezTo>
                            <a:cubicBezTo>
                              <a:pt x="8219" y="397"/>
                              <a:pt x="8219" y="397"/>
                              <a:pt x="8219" y="397"/>
                            </a:cubicBezTo>
                            <a:cubicBezTo>
                              <a:pt x="7774" y="70"/>
                              <a:pt x="7108" y="3"/>
                              <a:pt x="6951" y="1"/>
                            </a:cubicBezTo>
                            <a:cubicBezTo>
                              <a:pt x="6329" y="1"/>
                              <a:pt x="5671" y="214"/>
                              <a:pt x="5167" y="658"/>
                            </a:cubicBezTo>
                            <a:cubicBezTo>
                              <a:pt x="4662" y="1102"/>
                              <a:pt x="4314" y="1777"/>
                              <a:pt x="4315" y="2687"/>
                            </a:cubicBezTo>
                            <a:cubicBezTo>
                              <a:pt x="4315" y="3461"/>
                              <a:pt x="4601" y="4147"/>
                              <a:pt x="5075" y="4639"/>
                            </a:cubicBezTo>
                            <a:cubicBezTo>
                              <a:pt x="5548" y="5131"/>
                              <a:pt x="6211" y="5428"/>
                              <a:pt x="6958" y="5428"/>
                            </a:cubicBezTo>
                            <a:cubicBezTo>
                              <a:pt x="6967" y="5428"/>
                              <a:pt x="6967" y="5428"/>
                              <a:pt x="6967" y="5428"/>
                            </a:cubicBezTo>
                            <a:cubicBezTo>
                              <a:pt x="8089" y="5428"/>
                              <a:pt x="9007" y="4819"/>
                              <a:pt x="9305" y="3581"/>
                            </a:cubicBezTo>
                            <a:cubicBezTo>
                              <a:pt x="9305" y="3581"/>
                              <a:pt x="9311" y="3553"/>
                              <a:pt x="9313" y="3505"/>
                            </a:cubicBezTo>
                            <a:cubicBezTo>
                              <a:pt x="9282" y="3504"/>
                              <a:pt x="8361" y="3504"/>
                              <a:pt x="8361" y="3504"/>
                            </a:cubicBezTo>
                            <a:moveTo>
                              <a:pt x="39341" y="114"/>
                            </a:moveTo>
                            <a:cubicBezTo>
                              <a:pt x="39341" y="927"/>
                              <a:pt x="39341" y="927"/>
                              <a:pt x="39341" y="927"/>
                            </a:cubicBezTo>
                            <a:cubicBezTo>
                              <a:pt x="39883" y="927"/>
                              <a:pt x="39883" y="927"/>
                              <a:pt x="39883" y="927"/>
                            </a:cubicBezTo>
                            <a:cubicBezTo>
                              <a:pt x="39883" y="4501"/>
                              <a:pt x="39883" y="4501"/>
                              <a:pt x="39883" y="4501"/>
                            </a:cubicBezTo>
                            <a:cubicBezTo>
                              <a:pt x="39341" y="4501"/>
                              <a:pt x="39341" y="4501"/>
                              <a:pt x="39341" y="4501"/>
                            </a:cubicBezTo>
                            <a:cubicBezTo>
                              <a:pt x="39341" y="5315"/>
                              <a:pt x="39341" y="5315"/>
                              <a:pt x="39341" y="5315"/>
                            </a:cubicBezTo>
                            <a:cubicBezTo>
                              <a:pt x="43315" y="5315"/>
                              <a:pt x="43315" y="5315"/>
                              <a:pt x="43315" y="5315"/>
                            </a:cubicBezTo>
                            <a:cubicBezTo>
                              <a:pt x="43315" y="3671"/>
                              <a:pt x="43315" y="3671"/>
                              <a:pt x="43315" y="3671"/>
                            </a:cubicBezTo>
                            <a:cubicBezTo>
                              <a:pt x="42444" y="3671"/>
                              <a:pt x="42444" y="3671"/>
                              <a:pt x="42444" y="3671"/>
                            </a:cubicBezTo>
                            <a:cubicBezTo>
                              <a:pt x="42444" y="4501"/>
                              <a:pt x="42444" y="4501"/>
                              <a:pt x="42444" y="4501"/>
                            </a:cubicBezTo>
                            <a:cubicBezTo>
                              <a:pt x="40923" y="4501"/>
                              <a:pt x="40923" y="4501"/>
                              <a:pt x="40923" y="4501"/>
                            </a:cubicBezTo>
                            <a:cubicBezTo>
                              <a:pt x="40923" y="3008"/>
                              <a:pt x="40923" y="3008"/>
                              <a:pt x="40923" y="3008"/>
                            </a:cubicBezTo>
                            <a:cubicBezTo>
                              <a:pt x="42336" y="3008"/>
                              <a:pt x="42336" y="3008"/>
                              <a:pt x="42336" y="3008"/>
                            </a:cubicBezTo>
                            <a:cubicBezTo>
                              <a:pt x="42336" y="2145"/>
                              <a:pt x="42336" y="2145"/>
                              <a:pt x="42336" y="2145"/>
                            </a:cubicBezTo>
                            <a:cubicBezTo>
                              <a:pt x="40923" y="2145"/>
                              <a:pt x="40923" y="2145"/>
                              <a:pt x="40923" y="2145"/>
                            </a:cubicBezTo>
                            <a:cubicBezTo>
                              <a:pt x="40923" y="927"/>
                              <a:pt x="40923" y="927"/>
                              <a:pt x="40923" y="927"/>
                            </a:cubicBezTo>
                            <a:cubicBezTo>
                              <a:pt x="42444" y="927"/>
                              <a:pt x="42444" y="927"/>
                              <a:pt x="42444" y="927"/>
                            </a:cubicBezTo>
                            <a:cubicBezTo>
                              <a:pt x="42444" y="1515"/>
                              <a:pt x="42444" y="1515"/>
                              <a:pt x="42444" y="1515"/>
                            </a:cubicBezTo>
                            <a:cubicBezTo>
                              <a:pt x="42506" y="1515"/>
                              <a:pt x="42506" y="1515"/>
                              <a:pt x="42506" y="1515"/>
                            </a:cubicBezTo>
                            <a:cubicBezTo>
                              <a:pt x="42506" y="1519"/>
                              <a:pt x="42506" y="1519"/>
                              <a:pt x="42506" y="1519"/>
                            </a:cubicBezTo>
                            <a:cubicBezTo>
                              <a:pt x="43315" y="1519"/>
                              <a:pt x="43315" y="1519"/>
                              <a:pt x="43315" y="1519"/>
                            </a:cubicBezTo>
                            <a:cubicBezTo>
                              <a:pt x="43315" y="114"/>
                              <a:pt x="43315" y="114"/>
                              <a:pt x="43315" y="114"/>
                            </a:cubicBezTo>
                            <a:lnTo>
                              <a:pt x="39341" y="114"/>
                            </a:lnTo>
                            <a:close/>
                            <a:moveTo>
                              <a:pt x="35270" y="114"/>
                            </a:moveTo>
                            <a:cubicBezTo>
                              <a:pt x="35270" y="927"/>
                              <a:pt x="35270" y="927"/>
                              <a:pt x="35270" y="927"/>
                            </a:cubicBezTo>
                            <a:cubicBezTo>
                              <a:pt x="35840" y="927"/>
                              <a:pt x="35840" y="927"/>
                              <a:pt x="35840" y="927"/>
                            </a:cubicBezTo>
                            <a:cubicBezTo>
                              <a:pt x="35840" y="4501"/>
                              <a:pt x="35840" y="4501"/>
                              <a:pt x="35840" y="4501"/>
                            </a:cubicBezTo>
                            <a:cubicBezTo>
                              <a:pt x="35270" y="4501"/>
                              <a:pt x="35270" y="4501"/>
                              <a:pt x="35270" y="4501"/>
                            </a:cubicBezTo>
                            <a:cubicBezTo>
                              <a:pt x="35270" y="5315"/>
                              <a:pt x="35270" y="5315"/>
                              <a:pt x="35270" y="5315"/>
                            </a:cubicBezTo>
                            <a:cubicBezTo>
                              <a:pt x="38836" y="5315"/>
                              <a:pt x="38836" y="5315"/>
                              <a:pt x="38836" y="5315"/>
                            </a:cubicBezTo>
                            <a:cubicBezTo>
                              <a:pt x="38836" y="3686"/>
                              <a:pt x="38836" y="3686"/>
                              <a:pt x="38836" y="3686"/>
                            </a:cubicBezTo>
                            <a:cubicBezTo>
                              <a:pt x="37965" y="3686"/>
                              <a:pt x="37965" y="3686"/>
                              <a:pt x="37965" y="3686"/>
                            </a:cubicBezTo>
                            <a:cubicBezTo>
                              <a:pt x="37965" y="4501"/>
                              <a:pt x="37965" y="4501"/>
                              <a:pt x="37965" y="4501"/>
                            </a:cubicBezTo>
                            <a:cubicBezTo>
                              <a:pt x="36880" y="4501"/>
                              <a:pt x="36880" y="4501"/>
                              <a:pt x="36880" y="4501"/>
                            </a:cubicBezTo>
                            <a:cubicBezTo>
                              <a:pt x="36880" y="927"/>
                              <a:pt x="36880" y="927"/>
                              <a:pt x="36880" y="927"/>
                            </a:cubicBezTo>
                            <a:cubicBezTo>
                              <a:pt x="37430" y="927"/>
                              <a:pt x="37430" y="927"/>
                              <a:pt x="37430" y="927"/>
                            </a:cubicBezTo>
                            <a:cubicBezTo>
                              <a:pt x="37430" y="114"/>
                              <a:pt x="37430" y="114"/>
                              <a:pt x="37430" y="114"/>
                            </a:cubicBezTo>
                            <a:lnTo>
                              <a:pt x="35270" y="114"/>
                            </a:lnTo>
                            <a:close/>
                            <a:moveTo>
                              <a:pt x="45710" y="2196"/>
                            </a:moveTo>
                            <a:cubicBezTo>
                              <a:pt x="46239" y="2196"/>
                              <a:pt x="46239" y="2196"/>
                              <a:pt x="46239" y="2196"/>
                            </a:cubicBezTo>
                            <a:cubicBezTo>
                              <a:pt x="46489" y="2196"/>
                              <a:pt x="46733" y="2173"/>
                              <a:pt x="46905" y="2076"/>
                            </a:cubicBezTo>
                            <a:cubicBezTo>
                              <a:pt x="47075" y="1978"/>
                              <a:pt x="47188" y="1817"/>
                              <a:pt x="47190" y="1490"/>
                            </a:cubicBezTo>
                            <a:cubicBezTo>
                              <a:pt x="47187" y="1201"/>
                              <a:pt x="47055" y="1078"/>
                              <a:pt x="46851" y="1001"/>
                            </a:cubicBezTo>
                            <a:cubicBezTo>
                              <a:pt x="46646" y="928"/>
                              <a:pt x="46372" y="927"/>
                              <a:pt x="46134" y="927"/>
                            </a:cubicBezTo>
                            <a:cubicBezTo>
                              <a:pt x="45710" y="927"/>
                              <a:pt x="45710" y="927"/>
                              <a:pt x="45710" y="927"/>
                            </a:cubicBezTo>
                            <a:lnTo>
                              <a:pt x="45710" y="2196"/>
                            </a:lnTo>
                            <a:close/>
                            <a:moveTo>
                              <a:pt x="48551" y="4501"/>
                            </a:moveTo>
                            <a:cubicBezTo>
                              <a:pt x="48551" y="5315"/>
                              <a:pt x="48551" y="5315"/>
                              <a:pt x="48551" y="5315"/>
                            </a:cubicBezTo>
                            <a:cubicBezTo>
                              <a:pt x="47022" y="5315"/>
                              <a:pt x="47022" y="5315"/>
                              <a:pt x="47022" y="5315"/>
                            </a:cubicBezTo>
                            <a:cubicBezTo>
                              <a:pt x="47022" y="3474"/>
                              <a:pt x="47022" y="3474"/>
                              <a:pt x="47022" y="3474"/>
                            </a:cubicBezTo>
                            <a:cubicBezTo>
                              <a:pt x="47019" y="3259"/>
                              <a:pt x="46918" y="3158"/>
                              <a:pt x="46757" y="3088"/>
                            </a:cubicBezTo>
                            <a:cubicBezTo>
                              <a:pt x="46597" y="3021"/>
                              <a:pt x="46380" y="3008"/>
                              <a:pt x="46197" y="3008"/>
                            </a:cubicBezTo>
                            <a:cubicBezTo>
                              <a:pt x="45710" y="3008"/>
                              <a:pt x="45710" y="3008"/>
                              <a:pt x="45710" y="3008"/>
                            </a:cubicBezTo>
                            <a:cubicBezTo>
                              <a:pt x="45710" y="4501"/>
                              <a:pt x="45710" y="4501"/>
                              <a:pt x="45710" y="4501"/>
                            </a:cubicBezTo>
                            <a:cubicBezTo>
                              <a:pt x="46211" y="4501"/>
                              <a:pt x="46211" y="4501"/>
                              <a:pt x="46211" y="4501"/>
                            </a:cubicBezTo>
                            <a:cubicBezTo>
                              <a:pt x="46211" y="5253"/>
                              <a:pt x="46211" y="5253"/>
                              <a:pt x="46211" y="5253"/>
                            </a:cubicBezTo>
                            <a:cubicBezTo>
                              <a:pt x="46211" y="5315"/>
                              <a:pt x="46211" y="5315"/>
                              <a:pt x="46211" y="5315"/>
                            </a:cubicBezTo>
                            <a:cubicBezTo>
                              <a:pt x="44130" y="5315"/>
                              <a:pt x="44130" y="5315"/>
                              <a:pt x="44130" y="5315"/>
                            </a:cubicBezTo>
                            <a:cubicBezTo>
                              <a:pt x="44130" y="4501"/>
                              <a:pt x="44130" y="4501"/>
                              <a:pt x="44130" y="4501"/>
                            </a:cubicBezTo>
                            <a:cubicBezTo>
                              <a:pt x="44672" y="4501"/>
                              <a:pt x="44672" y="4501"/>
                              <a:pt x="44672" y="4501"/>
                            </a:cubicBezTo>
                            <a:cubicBezTo>
                              <a:pt x="44672" y="927"/>
                              <a:pt x="44672" y="927"/>
                              <a:pt x="44672" y="927"/>
                            </a:cubicBezTo>
                            <a:cubicBezTo>
                              <a:pt x="44130" y="927"/>
                              <a:pt x="44130" y="927"/>
                              <a:pt x="44130" y="927"/>
                            </a:cubicBezTo>
                            <a:cubicBezTo>
                              <a:pt x="44130" y="114"/>
                              <a:pt x="44130" y="114"/>
                              <a:pt x="44130" y="114"/>
                            </a:cubicBezTo>
                            <a:cubicBezTo>
                              <a:pt x="46372" y="114"/>
                              <a:pt x="46372" y="114"/>
                              <a:pt x="46372" y="114"/>
                            </a:cubicBezTo>
                            <a:cubicBezTo>
                              <a:pt x="46423" y="114"/>
                              <a:pt x="46484" y="112"/>
                              <a:pt x="46554" y="112"/>
                            </a:cubicBezTo>
                            <a:cubicBezTo>
                              <a:pt x="46940" y="112"/>
                              <a:pt x="47566" y="153"/>
                              <a:pt x="47989" y="714"/>
                            </a:cubicBezTo>
                            <a:cubicBezTo>
                              <a:pt x="48220" y="1007"/>
                              <a:pt x="48226" y="1320"/>
                              <a:pt x="48226" y="1424"/>
                            </a:cubicBezTo>
                            <a:cubicBezTo>
                              <a:pt x="48226" y="1442"/>
                              <a:pt x="48226" y="1442"/>
                              <a:pt x="48226" y="1442"/>
                            </a:cubicBezTo>
                            <a:cubicBezTo>
                              <a:pt x="48230" y="1999"/>
                              <a:pt x="47941" y="2360"/>
                              <a:pt x="47479" y="2591"/>
                            </a:cubicBezTo>
                            <a:cubicBezTo>
                              <a:pt x="47692" y="2669"/>
                              <a:pt x="47876" y="2784"/>
                              <a:pt x="47954" y="2919"/>
                            </a:cubicBezTo>
                            <a:cubicBezTo>
                              <a:pt x="48047" y="3081"/>
                              <a:pt x="48058" y="3260"/>
                              <a:pt x="48058" y="3419"/>
                            </a:cubicBezTo>
                            <a:cubicBezTo>
                              <a:pt x="48058" y="4501"/>
                              <a:pt x="48058" y="4501"/>
                              <a:pt x="48058" y="4501"/>
                            </a:cubicBezTo>
                            <a:lnTo>
                              <a:pt x="48551" y="4501"/>
                            </a:lnTo>
                            <a:close/>
                            <a:moveTo>
                              <a:pt x="12555" y="114"/>
                            </a:moveTo>
                            <a:cubicBezTo>
                              <a:pt x="12555" y="927"/>
                              <a:pt x="12555" y="927"/>
                              <a:pt x="12555" y="927"/>
                            </a:cubicBezTo>
                            <a:cubicBezTo>
                              <a:pt x="13035" y="927"/>
                              <a:pt x="13035" y="927"/>
                              <a:pt x="13035" y="927"/>
                            </a:cubicBezTo>
                            <a:cubicBezTo>
                              <a:pt x="13035" y="2145"/>
                              <a:pt x="13035" y="2145"/>
                              <a:pt x="13035" y="2145"/>
                            </a:cubicBezTo>
                            <a:cubicBezTo>
                              <a:pt x="11345" y="2145"/>
                              <a:pt x="11345" y="2145"/>
                              <a:pt x="11345" y="2145"/>
                            </a:cubicBezTo>
                            <a:cubicBezTo>
                              <a:pt x="11345" y="927"/>
                              <a:pt x="11345" y="927"/>
                              <a:pt x="11345" y="927"/>
                            </a:cubicBezTo>
                            <a:cubicBezTo>
                              <a:pt x="11822" y="927"/>
                              <a:pt x="11822" y="927"/>
                              <a:pt x="11822" y="927"/>
                            </a:cubicBezTo>
                            <a:cubicBezTo>
                              <a:pt x="11822" y="114"/>
                              <a:pt x="11822" y="114"/>
                              <a:pt x="11822" y="114"/>
                            </a:cubicBezTo>
                            <a:cubicBezTo>
                              <a:pt x="9764" y="114"/>
                              <a:pt x="9764" y="114"/>
                              <a:pt x="9764" y="114"/>
                            </a:cubicBezTo>
                            <a:cubicBezTo>
                              <a:pt x="9764" y="927"/>
                              <a:pt x="9764" y="927"/>
                              <a:pt x="9764" y="927"/>
                            </a:cubicBezTo>
                            <a:cubicBezTo>
                              <a:pt x="10307" y="927"/>
                              <a:pt x="10307" y="927"/>
                              <a:pt x="10307" y="927"/>
                            </a:cubicBezTo>
                            <a:cubicBezTo>
                              <a:pt x="10307" y="4501"/>
                              <a:pt x="10307" y="4501"/>
                              <a:pt x="10307" y="4501"/>
                            </a:cubicBezTo>
                            <a:cubicBezTo>
                              <a:pt x="9764" y="4501"/>
                              <a:pt x="9764" y="4501"/>
                              <a:pt x="9764" y="4501"/>
                            </a:cubicBezTo>
                            <a:cubicBezTo>
                              <a:pt x="9764" y="5315"/>
                              <a:pt x="9764" y="5315"/>
                              <a:pt x="9764" y="5315"/>
                            </a:cubicBezTo>
                            <a:cubicBezTo>
                              <a:pt x="11824" y="5315"/>
                              <a:pt x="11824" y="5315"/>
                              <a:pt x="11824" y="5315"/>
                            </a:cubicBezTo>
                            <a:cubicBezTo>
                              <a:pt x="11824" y="4501"/>
                              <a:pt x="11824" y="4501"/>
                              <a:pt x="11824" y="4501"/>
                            </a:cubicBezTo>
                            <a:cubicBezTo>
                              <a:pt x="11345" y="4501"/>
                              <a:pt x="11345" y="4501"/>
                              <a:pt x="11345" y="4501"/>
                            </a:cubicBezTo>
                            <a:cubicBezTo>
                              <a:pt x="11345" y="3008"/>
                              <a:pt x="11345" y="3008"/>
                              <a:pt x="11345" y="3008"/>
                            </a:cubicBezTo>
                            <a:cubicBezTo>
                              <a:pt x="13035" y="3008"/>
                              <a:pt x="13035" y="3008"/>
                              <a:pt x="13035" y="3008"/>
                            </a:cubicBezTo>
                            <a:cubicBezTo>
                              <a:pt x="13035" y="4501"/>
                              <a:pt x="13035" y="4501"/>
                              <a:pt x="13035" y="4501"/>
                            </a:cubicBezTo>
                            <a:cubicBezTo>
                              <a:pt x="12555" y="4501"/>
                              <a:pt x="12555" y="4501"/>
                              <a:pt x="12555" y="4501"/>
                            </a:cubicBezTo>
                            <a:cubicBezTo>
                              <a:pt x="12555" y="5315"/>
                              <a:pt x="12555" y="5315"/>
                              <a:pt x="12555" y="5315"/>
                            </a:cubicBezTo>
                            <a:cubicBezTo>
                              <a:pt x="14615" y="5315"/>
                              <a:pt x="14615" y="5315"/>
                              <a:pt x="14615" y="5315"/>
                            </a:cubicBezTo>
                            <a:cubicBezTo>
                              <a:pt x="14615" y="4501"/>
                              <a:pt x="14615" y="4501"/>
                              <a:pt x="14615" y="4501"/>
                            </a:cubicBezTo>
                            <a:cubicBezTo>
                              <a:pt x="14074" y="4501"/>
                              <a:pt x="14074" y="4501"/>
                              <a:pt x="14074" y="4501"/>
                            </a:cubicBezTo>
                            <a:cubicBezTo>
                              <a:pt x="14074" y="927"/>
                              <a:pt x="14074" y="927"/>
                              <a:pt x="14074" y="927"/>
                            </a:cubicBezTo>
                            <a:cubicBezTo>
                              <a:pt x="14615" y="927"/>
                              <a:pt x="14615" y="927"/>
                              <a:pt x="14615" y="927"/>
                            </a:cubicBezTo>
                            <a:cubicBezTo>
                              <a:pt x="14615" y="114"/>
                              <a:pt x="14615" y="114"/>
                              <a:pt x="14615" y="114"/>
                            </a:cubicBezTo>
                            <a:lnTo>
                              <a:pt x="12555" y="114"/>
                            </a:lnTo>
                            <a:close/>
                            <a:moveTo>
                              <a:pt x="30448" y="114"/>
                            </a:moveTo>
                            <a:cubicBezTo>
                              <a:pt x="30448" y="927"/>
                              <a:pt x="30448" y="927"/>
                              <a:pt x="30448" y="927"/>
                            </a:cubicBezTo>
                            <a:cubicBezTo>
                              <a:pt x="30989" y="927"/>
                              <a:pt x="30989" y="927"/>
                              <a:pt x="30989" y="927"/>
                            </a:cubicBezTo>
                            <a:cubicBezTo>
                              <a:pt x="30989" y="4501"/>
                              <a:pt x="30989" y="4501"/>
                              <a:pt x="30989" y="4501"/>
                            </a:cubicBezTo>
                            <a:cubicBezTo>
                              <a:pt x="30448" y="4501"/>
                              <a:pt x="30448" y="4501"/>
                              <a:pt x="30448" y="4501"/>
                            </a:cubicBezTo>
                            <a:cubicBezTo>
                              <a:pt x="30448" y="5315"/>
                              <a:pt x="30448" y="5315"/>
                              <a:pt x="30448" y="5315"/>
                            </a:cubicBezTo>
                            <a:cubicBezTo>
                              <a:pt x="32563" y="5315"/>
                              <a:pt x="32563" y="5315"/>
                              <a:pt x="32563" y="5315"/>
                            </a:cubicBezTo>
                            <a:cubicBezTo>
                              <a:pt x="32563" y="4501"/>
                              <a:pt x="32563" y="4501"/>
                              <a:pt x="32563" y="4501"/>
                            </a:cubicBezTo>
                            <a:cubicBezTo>
                              <a:pt x="32027" y="4501"/>
                              <a:pt x="32027" y="4501"/>
                              <a:pt x="32027" y="4501"/>
                            </a:cubicBezTo>
                            <a:cubicBezTo>
                              <a:pt x="32027" y="3008"/>
                              <a:pt x="32027" y="3008"/>
                              <a:pt x="32027" y="3008"/>
                            </a:cubicBezTo>
                            <a:cubicBezTo>
                              <a:pt x="33554" y="3008"/>
                              <a:pt x="33554" y="3008"/>
                              <a:pt x="33554" y="3008"/>
                            </a:cubicBezTo>
                            <a:cubicBezTo>
                              <a:pt x="33554" y="2145"/>
                              <a:pt x="33554" y="2145"/>
                              <a:pt x="33554" y="2145"/>
                            </a:cubicBezTo>
                            <a:cubicBezTo>
                              <a:pt x="32027" y="2145"/>
                              <a:pt x="32027" y="2145"/>
                              <a:pt x="32027" y="2145"/>
                            </a:cubicBezTo>
                            <a:cubicBezTo>
                              <a:pt x="32027" y="927"/>
                              <a:pt x="32027" y="927"/>
                              <a:pt x="32027" y="927"/>
                            </a:cubicBezTo>
                            <a:cubicBezTo>
                              <a:pt x="33605" y="927"/>
                              <a:pt x="33605" y="927"/>
                              <a:pt x="33605" y="927"/>
                            </a:cubicBezTo>
                            <a:cubicBezTo>
                              <a:pt x="33605" y="1515"/>
                              <a:pt x="33605" y="1515"/>
                              <a:pt x="33605" y="1515"/>
                            </a:cubicBezTo>
                            <a:cubicBezTo>
                              <a:pt x="34476" y="1515"/>
                              <a:pt x="34476" y="1515"/>
                              <a:pt x="34476" y="1515"/>
                            </a:cubicBezTo>
                            <a:cubicBezTo>
                              <a:pt x="34476" y="114"/>
                              <a:pt x="34476" y="114"/>
                              <a:pt x="34476" y="114"/>
                            </a:cubicBezTo>
                            <a:lnTo>
                              <a:pt x="30448" y="114"/>
                            </a:lnTo>
                            <a:close/>
                            <a:moveTo>
                              <a:pt x="17175" y="2822"/>
                            </a:moveTo>
                            <a:cubicBezTo>
                              <a:pt x="18269" y="2822"/>
                              <a:pt x="18269" y="2822"/>
                              <a:pt x="18269" y="2822"/>
                            </a:cubicBezTo>
                            <a:cubicBezTo>
                              <a:pt x="17737" y="1106"/>
                              <a:pt x="17737" y="1106"/>
                              <a:pt x="17737" y="1106"/>
                            </a:cubicBezTo>
                            <a:cubicBezTo>
                              <a:pt x="17716" y="1106"/>
                              <a:pt x="17716" y="1106"/>
                              <a:pt x="17716" y="1106"/>
                            </a:cubicBezTo>
                            <a:lnTo>
                              <a:pt x="17175" y="2822"/>
                            </a:lnTo>
                            <a:close/>
                            <a:moveTo>
                              <a:pt x="19133" y="114"/>
                            </a:moveTo>
                            <a:cubicBezTo>
                              <a:pt x="19133" y="927"/>
                              <a:pt x="19133" y="927"/>
                              <a:pt x="19133" y="927"/>
                            </a:cubicBezTo>
                            <a:cubicBezTo>
                              <a:pt x="18609" y="927"/>
                              <a:pt x="18609" y="927"/>
                              <a:pt x="18609" y="927"/>
                            </a:cubicBezTo>
                            <a:cubicBezTo>
                              <a:pt x="19799" y="4501"/>
                              <a:pt x="19799" y="4501"/>
                              <a:pt x="19799" y="4501"/>
                            </a:cubicBezTo>
                            <a:cubicBezTo>
                              <a:pt x="20147" y="4501"/>
                              <a:pt x="20147" y="4501"/>
                              <a:pt x="20147" y="4501"/>
                            </a:cubicBezTo>
                            <a:cubicBezTo>
                              <a:pt x="20147" y="5315"/>
                              <a:pt x="20147" y="5315"/>
                              <a:pt x="20147" y="5315"/>
                            </a:cubicBezTo>
                            <a:cubicBezTo>
                              <a:pt x="18264" y="5315"/>
                              <a:pt x="18264" y="5315"/>
                              <a:pt x="18264" y="5315"/>
                            </a:cubicBezTo>
                            <a:cubicBezTo>
                              <a:pt x="18264" y="4501"/>
                              <a:pt x="18264" y="4501"/>
                              <a:pt x="18264" y="4501"/>
                            </a:cubicBezTo>
                            <a:cubicBezTo>
                              <a:pt x="18758" y="4501"/>
                              <a:pt x="18758" y="4501"/>
                              <a:pt x="18758" y="4501"/>
                            </a:cubicBezTo>
                            <a:cubicBezTo>
                              <a:pt x="18466" y="3635"/>
                              <a:pt x="18466" y="3635"/>
                              <a:pt x="18466" y="3635"/>
                            </a:cubicBezTo>
                            <a:cubicBezTo>
                              <a:pt x="16955" y="3635"/>
                              <a:pt x="16955" y="3635"/>
                              <a:pt x="16955" y="3635"/>
                            </a:cubicBezTo>
                            <a:cubicBezTo>
                              <a:pt x="16662" y="4501"/>
                              <a:pt x="16662" y="4501"/>
                              <a:pt x="16662" y="4501"/>
                            </a:cubicBezTo>
                            <a:cubicBezTo>
                              <a:pt x="17150" y="4501"/>
                              <a:pt x="17150" y="4501"/>
                              <a:pt x="17150" y="4501"/>
                            </a:cubicBezTo>
                            <a:cubicBezTo>
                              <a:pt x="17150" y="5315"/>
                              <a:pt x="17150" y="5315"/>
                              <a:pt x="17150" y="5315"/>
                            </a:cubicBezTo>
                            <a:cubicBezTo>
                              <a:pt x="15320" y="5315"/>
                              <a:pt x="15320" y="5315"/>
                              <a:pt x="15320" y="5315"/>
                            </a:cubicBezTo>
                            <a:cubicBezTo>
                              <a:pt x="15320" y="4501"/>
                              <a:pt x="15320" y="4501"/>
                              <a:pt x="15320" y="4501"/>
                            </a:cubicBezTo>
                            <a:cubicBezTo>
                              <a:pt x="15693" y="4501"/>
                              <a:pt x="15693" y="4501"/>
                              <a:pt x="15693" y="4501"/>
                            </a:cubicBezTo>
                            <a:cubicBezTo>
                              <a:pt x="16916" y="927"/>
                              <a:pt x="16916" y="927"/>
                              <a:pt x="16916" y="927"/>
                            </a:cubicBezTo>
                            <a:cubicBezTo>
                              <a:pt x="16385" y="927"/>
                              <a:pt x="16385" y="927"/>
                              <a:pt x="16385" y="927"/>
                            </a:cubicBezTo>
                            <a:cubicBezTo>
                              <a:pt x="16385" y="114"/>
                              <a:pt x="16385" y="114"/>
                              <a:pt x="16385" y="114"/>
                            </a:cubicBezTo>
                            <a:lnTo>
                              <a:pt x="19133" y="114"/>
                            </a:lnTo>
                            <a:close/>
                            <a:moveTo>
                              <a:pt x="20886" y="114"/>
                            </a:moveTo>
                            <a:cubicBezTo>
                              <a:pt x="20886" y="927"/>
                              <a:pt x="20886" y="927"/>
                              <a:pt x="20886" y="927"/>
                            </a:cubicBezTo>
                            <a:cubicBezTo>
                              <a:pt x="21427" y="927"/>
                              <a:pt x="21427" y="927"/>
                              <a:pt x="21427" y="927"/>
                            </a:cubicBezTo>
                            <a:cubicBezTo>
                              <a:pt x="21427" y="4501"/>
                              <a:pt x="21427" y="4501"/>
                              <a:pt x="21427" y="4501"/>
                            </a:cubicBezTo>
                            <a:cubicBezTo>
                              <a:pt x="20886" y="4501"/>
                              <a:pt x="20886" y="4501"/>
                              <a:pt x="20886" y="4501"/>
                            </a:cubicBezTo>
                            <a:cubicBezTo>
                              <a:pt x="20886" y="5315"/>
                              <a:pt x="20886" y="5315"/>
                              <a:pt x="20886" y="5315"/>
                            </a:cubicBezTo>
                            <a:cubicBezTo>
                              <a:pt x="24858" y="5315"/>
                              <a:pt x="24858" y="5315"/>
                              <a:pt x="24858" y="5315"/>
                            </a:cubicBezTo>
                            <a:cubicBezTo>
                              <a:pt x="24858" y="3671"/>
                              <a:pt x="24858" y="3671"/>
                              <a:pt x="24858" y="3671"/>
                            </a:cubicBezTo>
                            <a:cubicBezTo>
                              <a:pt x="23987" y="3671"/>
                              <a:pt x="23987" y="3671"/>
                              <a:pt x="23987" y="3671"/>
                            </a:cubicBezTo>
                            <a:cubicBezTo>
                              <a:pt x="23987" y="4501"/>
                              <a:pt x="23987" y="4501"/>
                              <a:pt x="23987" y="4501"/>
                            </a:cubicBezTo>
                            <a:cubicBezTo>
                              <a:pt x="22464" y="4501"/>
                              <a:pt x="22464" y="4501"/>
                              <a:pt x="22464" y="4501"/>
                            </a:cubicBezTo>
                            <a:cubicBezTo>
                              <a:pt x="22464" y="3008"/>
                              <a:pt x="22464" y="3008"/>
                              <a:pt x="22464" y="3008"/>
                            </a:cubicBezTo>
                            <a:cubicBezTo>
                              <a:pt x="23879" y="3008"/>
                              <a:pt x="23879" y="3008"/>
                              <a:pt x="23879" y="3008"/>
                            </a:cubicBezTo>
                            <a:cubicBezTo>
                              <a:pt x="23879" y="2145"/>
                              <a:pt x="23879" y="2145"/>
                              <a:pt x="23879" y="2145"/>
                            </a:cubicBezTo>
                            <a:cubicBezTo>
                              <a:pt x="22464" y="2145"/>
                              <a:pt x="22464" y="2145"/>
                              <a:pt x="22464" y="2145"/>
                            </a:cubicBezTo>
                            <a:cubicBezTo>
                              <a:pt x="22464" y="927"/>
                              <a:pt x="22464" y="927"/>
                              <a:pt x="22464" y="927"/>
                            </a:cubicBezTo>
                            <a:cubicBezTo>
                              <a:pt x="23987" y="927"/>
                              <a:pt x="23987" y="927"/>
                              <a:pt x="23987" y="927"/>
                            </a:cubicBezTo>
                            <a:cubicBezTo>
                              <a:pt x="23987" y="1515"/>
                              <a:pt x="23987" y="1515"/>
                              <a:pt x="23987" y="1515"/>
                            </a:cubicBezTo>
                            <a:cubicBezTo>
                              <a:pt x="24858" y="1515"/>
                              <a:pt x="24858" y="1515"/>
                              <a:pt x="24858" y="1515"/>
                            </a:cubicBezTo>
                            <a:cubicBezTo>
                              <a:pt x="24858" y="114"/>
                              <a:pt x="24858" y="114"/>
                              <a:pt x="24858" y="114"/>
                            </a:cubicBezTo>
                            <a:lnTo>
                              <a:pt x="20886" y="114"/>
                            </a:lnTo>
                            <a:close/>
                            <a:moveTo>
                              <a:pt x="25808" y="114"/>
                            </a:moveTo>
                            <a:cubicBezTo>
                              <a:pt x="25808" y="927"/>
                              <a:pt x="25808" y="927"/>
                              <a:pt x="25808" y="927"/>
                            </a:cubicBezTo>
                            <a:cubicBezTo>
                              <a:pt x="26349" y="927"/>
                              <a:pt x="26349" y="927"/>
                              <a:pt x="26349" y="927"/>
                            </a:cubicBezTo>
                            <a:cubicBezTo>
                              <a:pt x="26349" y="4501"/>
                              <a:pt x="26349" y="4501"/>
                              <a:pt x="26349" y="4501"/>
                            </a:cubicBezTo>
                            <a:cubicBezTo>
                              <a:pt x="25808" y="4501"/>
                              <a:pt x="25808" y="4501"/>
                              <a:pt x="25808" y="4501"/>
                            </a:cubicBezTo>
                            <a:cubicBezTo>
                              <a:pt x="25808" y="5315"/>
                              <a:pt x="25808" y="5315"/>
                              <a:pt x="25808" y="5315"/>
                            </a:cubicBezTo>
                            <a:cubicBezTo>
                              <a:pt x="27922" y="5315"/>
                              <a:pt x="27922" y="5315"/>
                              <a:pt x="27922" y="5315"/>
                            </a:cubicBezTo>
                            <a:cubicBezTo>
                              <a:pt x="27922" y="4563"/>
                              <a:pt x="27922" y="4563"/>
                              <a:pt x="27922" y="4563"/>
                            </a:cubicBezTo>
                            <a:cubicBezTo>
                              <a:pt x="27922" y="4501"/>
                              <a:pt x="27922" y="4501"/>
                              <a:pt x="27922" y="4501"/>
                            </a:cubicBezTo>
                            <a:cubicBezTo>
                              <a:pt x="27387" y="4501"/>
                              <a:pt x="27387" y="4501"/>
                              <a:pt x="27387" y="4501"/>
                            </a:cubicBezTo>
                            <a:cubicBezTo>
                              <a:pt x="27387" y="3008"/>
                              <a:pt x="27387" y="3008"/>
                              <a:pt x="27387" y="3008"/>
                            </a:cubicBezTo>
                            <a:cubicBezTo>
                              <a:pt x="28913" y="3008"/>
                              <a:pt x="28913" y="3008"/>
                              <a:pt x="28913" y="3008"/>
                            </a:cubicBezTo>
                            <a:cubicBezTo>
                              <a:pt x="28913" y="2145"/>
                              <a:pt x="28913" y="2145"/>
                              <a:pt x="28913" y="2145"/>
                            </a:cubicBezTo>
                            <a:cubicBezTo>
                              <a:pt x="27387" y="2145"/>
                              <a:pt x="27387" y="2145"/>
                              <a:pt x="27387" y="2145"/>
                            </a:cubicBezTo>
                            <a:cubicBezTo>
                              <a:pt x="27387" y="927"/>
                              <a:pt x="27387" y="927"/>
                              <a:pt x="27387" y="927"/>
                            </a:cubicBezTo>
                            <a:cubicBezTo>
                              <a:pt x="28965" y="927"/>
                              <a:pt x="28965" y="927"/>
                              <a:pt x="28965" y="927"/>
                            </a:cubicBezTo>
                            <a:cubicBezTo>
                              <a:pt x="28965" y="1515"/>
                              <a:pt x="28965" y="1515"/>
                              <a:pt x="28965" y="1515"/>
                            </a:cubicBezTo>
                            <a:cubicBezTo>
                              <a:pt x="29835" y="1515"/>
                              <a:pt x="29835" y="1515"/>
                              <a:pt x="29835" y="1515"/>
                            </a:cubicBezTo>
                            <a:cubicBezTo>
                              <a:pt x="29835" y="114"/>
                              <a:pt x="29835" y="114"/>
                              <a:pt x="29835" y="114"/>
                            </a:cubicBezTo>
                            <a:lnTo>
                              <a:pt x="25808" y="114"/>
                            </a:lnTo>
                            <a:close/>
                          </a:path>
                        </a:pathLst>
                      </a:custGeom>
                      <a:solidFill>
                        <a:srgbClr val="008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05A774" id="mioLogo" o:spid="_x0000_s1026" style="position:absolute;margin-left:436.6pt;margin-top:45.35pt;width:113.4pt;height:12.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48551,5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" path="m3339,2632v269,237,446,598,445,1159c3784,4280,3607,4692,3308,4979v-300,287,-719,449,-1196,449c2111,5428,2111,5428,2111,5428v-439,,-849,-159,-1204,-415c907,5315,907,5315,907,5315v-863,,-863,,-863,c44,3516,44,3516,44,3516v835,,835,,835,c966,4158,1385,4598,2041,4600v376,,703,-297,704,-682c2741,3588,2631,3454,2407,3341,2182,3230,1837,3168,1412,3040v-97,-29,-452,-81,-779,-297c304,2529,,2139,2,1463,2,1211,104,850,362,546,619,242,1036,,1646,1v364,,709,169,981,387c2626,114,2626,114,2626,114v863,,863,,863,c3489,1707,3489,1707,3489,1707v-827,,-827,,-827,c2609,1450,2494,1229,2335,1078,2170,921,1955,828,1689,828v-389,5,-644,222,-648,626c1041,1662,1181,1785,1433,1894v250,105,593,179,941,281c2720,2279,3070,2395,3339,2632t5022,872c8344,3539,8344,3539,8344,3539v-279,551,-650,917,-1386,920c5920,4457,5358,3662,5354,2714,5358,1760,5934,971,6958,969v277,,561,81,788,235c7976,1354,8154,1565,8220,1836v12,47,12,47,12,47c9081,1883,9081,1883,9081,1883,9080,114,9080,114,9080,114v-861,,-861,,-861,c8219,397,8219,397,8219,397,7774,70,7108,3,6951,1,6329,1,5671,214,5167,658v-505,444,-853,1119,-852,2029c4315,3461,4601,4147,5075,4639v473,492,1136,789,1883,789c6967,5428,6967,5428,6967,5428v1122,,2040,-609,2338,-1847c9305,3581,9311,3553,9313,3505v-31,-1,-952,-1,-952,-1m39341,114v,813,,813,,813c39883,927,39883,927,39883,927v,3574,,3574,,3574c39341,4501,39341,4501,39341,4501v,814,,814,,814c43315,5315,43315,5315,43315,5315v,-1644,,-1644,,-1644c42444,3671,42444,3671,42444,3671v,830,,830,,830c40923,4501,40923,4501,40923,4501v,-1493,,-1493,,-1493c42336,3008,42336,3008,42336,3008v,-863,,-863,,-863c40923,2145,40923,2145,40923,2145v,-1218,,-1218,,-1218c42444,927,42444,927,42444,927v,588,,588,,588c42506,1515,42506,1515,42506,1515v,4,,4,,4c43315,1519,43315,1519,43315,1519v,-1405,,-1405,,-1405l39341,114xm35270,114v,813,,813,,813c35840,927,35840,927,35840,927v,3574,,3574,,3574c35270,4501,35270,4501,35270,4501v,814,,814,,814c38836,5315,38836,5315,38836,5315v,-1629,,-1629,,-1629c37965,3686,37965,3686,37965,3686v,815,,815,,815c36880,4501,36880,4501,36880,4501v,-3574,,-3574,,-3574c37430,927,37430,927,37430,927v,-813,,-813,,-813l35270,114xm45710,2196v529,,529,,529,c46489,2196,46733,2173,46905,2076v170,-98,283,-259,285,-586c47187,1201,47055,1078,46851,1001v-205,-73,-479,-74,-717,-74c45710,927,45710,927,45710,927r,1269xm48551,4501v,814,,814,,814c47022,5315,47022,5315,47022,5315v,-1841,,-1841,,-1841c47019,3259,46918,3158,46757,3088v-160,-67,-377,-80,-560,-80c45710,3008,45710,3008,45710,3008v,1493,,1493,,1493c46211,4501,46211,4501,46211,4501v,752,,752,,752c46211,5315,46211,5315,46211,5315v-2081,,-2081,,-2081,c44130,4501,44130,4501,44130,4501v542,,542,,542,c44672,927,44672,927,44672,927v-542,,-542,,-542,c44130,114,44130,114,44130,114v2242,,2242,,2242,c46423,114,46484,112,46554,112v386,,1012,41,1435,602c48220,1007,48226,1320,48226,1424v,18,,18,,18c48230,1999,47941,2360,47479,2591v213,78,397,193,475,328c48047,3081,48058,3260,48058,3419v,1082,,1082,,1082l48551,4501xm12555,114v,813,,813,,813c13035,927,13035,927,13035,927v,1218,,1218,,1218c11345,2145,11345,2145,11345,2145v,-1218,,-1218,,-1218c11822,927,11822,927,11822,927v,-813,,-813,,-813c9764,114,9764,114,9764,114v,813,,813,,813c10307,927,10307,927,10307,927v,3574,,3574,,3574c9764,4501,9764,4501,9764,4501v,814,,814,,814c11824,5315,11824,5315,11824,5315v,-814,,-814,,-814c11345,4501,11345,4501,11345,4501v,-1493,,-1493,,-1493c13035,3008,13035,3008,13035,3008v,1493,,1493,,1493c12555,4501,12555,4501,12555,4501v,814,,814,,814c14615,5315,14615,5315,14615,5315v,-814,,-814,,-814c14074,4501,14074,4501,14074,4501v,-3574,,-3574,,-3574c14615,927,14615,927,14615,927v,-813,,-813,,-813l12555,114xm30448,114v,813,,813,,813c30989,927,30989,927,30989,927v,3574,,3574,,3574c30448,4501,30448,4501,30448,4501v,814,,814,,814c32563,5315,32563,5315,32563,5315v,-814,,-814,,-814c32027,4501,32027,4501,32027,4501v,-1493,,-1493,,-1493c33554,3008,33554,3008,33554,3008v,-863,,-863,,-863c32027,2145,32027,2145,32027,2145v,-1218,,-1218,,-1218c33605,927,33605,927,33605,927v,588,,588,,588c34476,1515,34476,1515,34476,1515v,-1401,,-1401,,-1401l30448,114xm17175,2822v1094,,1094,,1094,c17737,1106,17737,1106,17737,1106v-21,,-21,,-21,l17175,2822xm19133,114v,813,,813,,813c18609,927,18609,927,18609,927v1190,3574,1190,3574,1190,3574c20147,4501,20147,4501,20147,4501v,814,,814,,814c18264,5315,18264,5315,18264,5315v,-814,,-814,,-814c18758,4501,18758,4501,18758,4501v-292,-866,-292,-866,-292,-866c16955,3635,16955,3635,16955,3635v-293,866,-293,866,-293,866c17150,4501,17150,4501,17150,4501v,814,,814,,814c15320,5315,15320,5315,15320,5315v,-814,,-814,,-814c15693,4501,15693,4501,15693,4501,16916,927,16916,927,16916,927v-531,,-531,,-531,c16385,114,16385,114,16385,114r2748,xm20886,114v,813,,813,,813c21427,927,21427,927,21427,927v,3574,,3574,,3574c20886,4501,20886,4501,20886,4501v,814,,814,,814c24858,5315,24858,5315,24858,5315v,-1644,,-1644,,-1644c23987,3671,23987,3671,23987,3671v,830,,830,,830c22464,4501,22464,4501,22464,4501v,-1493,,-1493,,-1493c23879,3008,23879,3008,23879,3008v,-863,,-863,,-863c22464,2145,22464,2145,22464,2145v,-1218,,-1218,,-1218c23987,927,23987,927,23987,927v,588,,588,,588c24858,1515,24858,1515,24858,1515v,-1401,,-1401,,-1401l20886,114xm25808,114v,813,,813,,813c26349,927,26349,927,26349,927v,3574,,3574,,3574c25808,4501,25808,4501,25808,4501v,814,,814,,814c27922,5315,27922,5315,27922,5315v,-752,,-752,,-752c27922,4501,27922,4501,27922,4501v-535,,-535,,-535,c27387,3008,27387,3008,27387,3008v1526,,1526,,1526,c28913,2145,28913,2145,28913,2145v-1526,,-1526,,-1526,c27387,927,27387,927,27387,927v1578,,1578,,1578,c28965,1515,28965,1515,28965,1515v870,,870,,870,c29835,114,29835,114,29835,114r-4027,xe" fillcolor="#00893e" stroked="f">
              <v:path arrowok="t" o:connecttype="custom" o:connectlocs="62641,162000;1305,158627;81415,116934;59,43664;77886,3402;69255,32173;70412,64913;206371,133080;243801,54796;243772,3402;127981,80194;275982,106876;1166836,27667;1166836,158627;1258869,134333;1255666,64018;1258869,45216;1284703,3402;1062998,27667;1151858,158627;1093844,134333;1046092,3402;1399633,44469;1355737,65540;1394651,103682;1355737,134333;1308875,158627;1308875,27667;1423331,21310;1422293,87118;372375,3402;336487,64018;289596,3402;289596,134333;336487,134333;372375,134333;417428,134333;372375,3402;919119,134333;965803,134333;995196,64018;996709,45216;509402,84223;509402,84223;587229,134333;541702,134333;494187,134333;454384,134333;485971,3402;635515,27667;737277,158627;666272,134333;666272,64018;737277,45216;765453,27667;765453,158627;812286,134333;812286,64018;884892,45216" o:connectangles="0,0,0,0,0,0,0,0,0,0,0,0,0,0,0,0,0,0,0,0,0,0,0,0,0,0,0,0,0,0,0,0,0,0,0,0,0,0,0,0,0,0,0,0,0,0,0,0,0,0,0,0,0,0,0,0,0,0,0"/>
              <o:lock v:ext="edit" aspectratio="t" verticies="t"/>
              <w10:wrap anchorx="page" anchory="page"/>
              <w10:anchorlock/>
            </v:shape>
          </w:pict>
        </mc:Fallback>
      </mc:AlternateConten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F7E5BDE"/>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682808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068BAD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62634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02946A9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CF8CE112"/>
    <w:lvl w:ilvl="0">
      <w:start w:val="1"/>
      <w:numFmt w:val="decimal"/>
      <w:pStyle w:val="berschrift1"/>
      <w:lvlText w:val="%1"/>
      <w:lvlJc w:val="left"/>
      <w:pPr>
        <w:tabs>
          <w:tab w:val="num" w:pos="1072"/>
        </w:tabs>
        <w:ind w:left="1072" w:hanging="1072"/>
      </w:pPr>
      <w:rPr>
        <w:rFonts w:hint="default"/>
      </w:rPr>
    </w:lvl>
    <w:lvl w:ilvl="1">
      <w:start w:val="1"/>
      <w:numFmt w:val="decimal"/>
      <w:pStyle w:val="berschrift2"/>
      <w:lvlText w:val="%1.%2"/>
      <w:lvlJc w:val="left"/>
      <w:pPr>
        <w:tabs>
          <w:tab w:val="num" w:pos="1072"/>
        </w:tabs>
        <w:ind w:left="1072" w:hanging="1072"/>
      </w:pPr>
      <w:rPr>
        <w:rFonts w:hint="default"/>
      </w:rPr>
    </w:lvl>
    <w:lvl w:ilvl="2">
      <w:start w:val="1"/>
      <w:numFmt w:val="decimal"/>
      <w:pStyle w:val="berschrift3"/>
      <w:lvlText w:val="%1.%2.%3"/>
      <w:lvlJc w:val="left"/>
      <w:pPr>
        <w:tabs>
          <w:tab w:val="num" w:pos="1072"/>
        </w:tabs>
        <w:ind w:left="1072" w:hanging="1072"/>
      </w:pPr>
      <w:rPr>
        <w:rFonts w:hint="default"/>
      </w:rPr>
    </w:lvl>
    <w:lvl w:ilvl="3">
      <w:start w:val="1"/>
      <w:numFmt w:val="decimal"/>
      <w:pStyle w:val="berschrift4"/>
      <w:lvlText w:val="%1.%2.%3.%4"/>
      <w:lvlJc w:val="left"/>
      <w:pPr>
        <w:tabs>
          <w:tab w:val="num" w:pos="1072"/>
        </w:tabs>
        <w:ind w:left="1072" w:hanging="1072"/>
      </w:pPr>
      <w:rPr>
        <w:rFonts w:hint="default"/>
      </w:rPr>
    </w:lvl>
    <w:lvl w:ilvl="4">
      <w:start w:val="1"/>
      <w:numFmt w:val="decimal"/>
      <w:pStyle w:val="berschrift5"/>
      <w:lvlText w:val="%1.%2.%3.%4.%5"/>
      <w:lvlJc w:val="left"/>
      <w:pPr>
        <w:tabs>
          <w:tab w:val="num" w:pos="1072"/>
        </w:tabs>
        <w:ind w:left="1072" w:hanging="1072"/>
      </w:pPr>
      <w:rPr>
        <w:rFonts w:hint="default"/>
      </w:rPr>
    </w:lvl>
    <w:lvl w:ilvl="5">
      <w:start w:val="1"/>
      <w:numFmt w:val="decimal"/>
      <w:lvlText w:val="%1.%2.%3.%4.%5.%6"/>
      <w:lvlJc w:val="left"/>
      <w:pPr>
        <w:tabs>
          <w:tab w:val="num" w:pos="-710"/>
        </w:tabs>
        <w:ind w:left="708" w:hanging="708"/>
      </w:pPr>
      <w:rPr>
        <w:rFonts w:hint="default"/>
      </w:rPr>
    </w:lvl>
    <w:lvl w:ilvl="6">
      <w:start w:val="1"/>
      <w:numFmt w:val="decimal"/>
      <w:lvlText w:val="%1.%2.%3.%4.%5.%6.%7"/>
      <w:lvlJc w:val="left"/>
      <w:pPr>
        <w:tabs>
          <w:tab w:val="num" w:pos="-710"/>
        </w:tabs>
        <w:ind w:left="849" w:hanging="708"/>
      </w:pPr>
      <w:rPr>
        <w:rFonts w:hint="default"/>
      </w:rPr>
    </w:lvl>
    <w:lvl w:ilvl="7">
      <w:start w:val="1"/>
      <w:numFmt w:val="decimal"/>
      <w:lvlText w:val="%1.%2.%3.%4.%5.%6.%7.%8"/>
      <w:lvlJc w:val="left"/>
      <w:pPr>
        <w:tabs>
          <w:tab w:val="num" w:pos="-710"/>
        </w:tabs>
        <w:ind w:left="1133" w:hanging="708"/>
      </w:pPr>
      <w:rPr>
        <w:rFonts w:hint="default"/>
      </w:rPr>
    </w:lvl>
    <w:lvl w:ilvl="8">
      <w:start w:val="1"/>
      <w:numFmt w:val="decimal"/>
      <w:lvlText w:val="%1.%2.%3.%4.%5.%6.%7.%8.%9"/>
      <w:lvlJc w:val="left"/>
      <w:pPr>
        <w:tabs>
          <w:tab w:val="num" w:pos="-710"/>
        </w:tabs>
        <w:ind w:left="1133" w:hanging="708"/>
      </w:pPr>
      <w:rPr>
        <w:rFonts w:hint="default"/>
      </w:rPr>
    </w:lvl>
  </w:abstractNum>
  <w:abstractNum w:abstractNumId="6" w15:restartNumberingAfterBreak="0">
    <w:nsid w:val="0FCF32E0"/>
    <w:multiLevelType w:val="multilevel"/>
    <w:tmpl w:val="3F5883D4"/>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2520"/>
        </w:tabs>
        <w:ind w:left="180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107619B"/>
    <w:multiLevelType w:val="hybridMultilevel"/>
    <w:tmpl w:val="8A88EBE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670BB"/>
    <w:multiLevelType w:val="multilevel"/>
    <w:tmpl w:val="A28C8820"/>
    <w:lvl w:ilvl="0">
      <w:start w:val="1"/>
      <w:numFmt w:val="bullet"/>
      <w:pStyle w:val="Aufzhlungszeichen"/>
      <w:lvlText w:val="•"/>
      <w:lvlJc w:val="left"/>
      <w:pPr>
        <w:ind w:left="340" w:hanging="227"/>
      </w:pPr>
      <w:rPr>
        <w:rFonts w:ascii="Calibri" w:hAnsi="Calibri" w:hint="default"/>
        <w:color w:val="006E5D"/>
      </w:rPr>
    </w:lvl>
    <w:lvl w:ilvl="1">
      <w:start w:val="1"/>
      <w:numFmt w:val="bullet"/>
      <w:pStyle w:val="Aufzhlungszeichen2"/>
      <w:lvlText w:val="–"/>
      <w:lvlJc w:val="left"/>
      <w:pPr>
        <w:ind w:left="567" w:hanging="227"/>
      </w:pPr>
      <w:rPr>
        <w:rFonts w:ascii="Calibri" w:hAnsi="Calibri" w:hint="default"/>
        <w:color w:val="auto"/>
      </w:rPr>
    </w:lvl>
    <w:lvl w:ilvl="2">
      <w:start w:val="1"/>
      <w:numFmt w:val="bullet"/>
      <w:pStyle w:val="Aufzhlungszeichen3"/>
      <w:lvlText w:val="–"/>
      <w:lvlJc w:val="left"/>
      <w:pPr>
        <w:ind w:left="794" w:hanging="227"/>
      </w:pPr>
      <w:rPr>
        <w:rFonts w:ascii="Calibri" w:hAnsi="Calibri" w:hint="default"/>
        <w:color w:val="auto"/>
      </w:rPr>
    </w:lvl>
    <w:lvl w:ilvl="3">
      <w:start w:val="1"/>
      <w:numFmt w:val="bullet"/>
      <w:pStyle w:val="Aufzhlungszeichen4"/>
      <w:lvlText w:val="–"/>
      <w:lvlJc w:val="left"/>
      <w:pPr>
        <w:ind w:left="1021" w:hanging="227"/>
      </w:pPr>
      <w:rPr>
        <w:rFonts w:ascii="Calibri" w:hAnsi="Calibri" w:hint="default"/>
        <w:color w:val="auto"/>
      </w:rPr>
    </w:lvl>
    <w:lvl w:ilvl="4">
      <w:start w:val="1"/>
      <w:numFmt w:val="bullet"/>
      <w:pStyle w:val="Aufzhlungszeichen5"/>
      <w:lvlText w:val="–"/>
      <w:lvlJc w:val="left"/>
      <w:pPr>
        <w:ind w:left="1248" w:hanging="227"/>
      </w:pPr>
      <w:rPr>
        <w:rFonts w:ascii="Calibri" w:hAnsi="Calibri" w:hint="default"/>
        <w:color w:val="auto"/>
      </w:rPr>
    </w:lvl>
    <w:lvl w:ilvl="5">
      <w:start w:val="1"/>
      <w:numFmt w:val="bullet"/>
      <w:lvlText w:val="–"/>
      <w:lvlJc w:val="left"/>
      <w:pPr>
        <w:ind w:left="1475" w:hanging="227"/>
      </w:pPr>
      <w:rPr>
        <w:rFonts w:ascii="Calibri" w:hAnsi="Calibri" w:hint="default"/>
        <w:color w:val="auto"/>
      </w:rPr>
    </w:lvl>
    <w:lvl w:ilvl="6">
      <w:start w:val="1"/>
      <w:numFmt w:val="bullet"/>
      <w:lvlText w:val="–"/>
      <w:lvlJc w:val="left"/>
      <w:pPr>
        <w:ind w:left="1702" w:hanging="227"/>
      </w:pPr>
      <w:rPr>
        <w:rFonts w:ascii="Calibri" w:hAnsi="Calibri" w:hint="default"/>
        <w:color w:val="auto"/>
      </w:rPr>
    </w:lvl>
    <w:lvl w:ilvl="7">
      <w:start w:val="1"/>
      <w:numFmt w:val="bullet"/>
      <w:lvlText w:val="–"/>
      <w:lvlJc w:val="left"/>
      <w:pPr>
        <w:ind w:left="1929" w:hanging="227"/>
      </w:pPr>
      <w:rPr>
        <w:rFonts w:ascii="Calibri" w:hAnsi="Calibri" w:hint="default"/>
        <w:color w:val="auto"/>
      </w:rPr>
    </w:lvl>
    <w:lvl w:ilvl="8">
      <w:start w:val="1"/>
      <w:numFmt w:val="bullet"/>
      <w:lvlText w:val="–"/>
      <w:lvlJc w:val="left"/>
      <w:pPr>
        <w:ind w:left="2156" w:hanging="227"/>
      </w:pPr>
      <w:rPr>
        <w:rFonts w:ascii="Calibri" w:hAnsi="Calibri" w:hint="default"/>
        <w:color w:val="auto"/>
      </w:rPr>
    </w:lvl>
  </w:abstractNum>
  <w:abstractNum w:abstractNumId="9" w15:restartNumberingAfterBreak="0">
    <w:nsid w:val="4A6F3F95"/>
    <w:multiLevelType w:val="multilevel"/>
    <w:tmpl w:val="26085E18"/>
    <w:lvl w:ilvl="0">
      <w:start w:val="1"/>
      <w:numFmt w:val="decimal"/>
      <w:pStyle w:val="Numbering"/>
      <w:lvlText w:val="%1"/>
      <w:lvlJc w:val="left"/>
      <w:pPr>
        <w:ind w:left="454" w:hanging="454"/>
      </w:pPr>
      <w:rPr>
        <w:rFonts w:hint="default"/>
      </w:rPr>
    </w:lvl>
    <w:lvl w:ilvl="1">
      <w:start w:val="1"/>
      <w:numFmt w:val="decimal"/>
      <w:pStyle w:val="Numbering2"/>
      <w:lvlText w:val="%1.%2"/>
      <w:lvlJc w:val="left"/>
      <w:pPr>
        <w:ind w:left="454" w:hanging="454"/>
      </w:pPr>
      <w:rPr>
        <w:rFonts w:hint="default"/>
      </w:rPr>
    </w:lvl>
    <w:lvl w:ilvl="2">
      <w:start w:val="1"/>
      <w:numFmt w:val="lowerLetter"/>
      <w:pStyle w:val="Numbering3"/>
      <w:lvlText w:val="%3)"/>
      <w:lvlJc w:val="left"/>
      <w:pPr>
        <w:ind w:left="680" w:hanging="226"/>
      </w:pPr>
      <w:rPr>
        <w:rFonts w:hint="default"/>
      </w:rPr>
    </w:lvl>
    <w:lvl w:ilvl="3">
      <w:start w:val="1"/>
      <w:numFmt w:val="lowerRoman"/>
      <w:lvlText w:val="%4)"/>
      <w:lvlJc w:val="left"/>
      <w:pPr>
        <w:ind w:left="907" w:hanging="227"/>
      </w:pPr>
      <w:rPr>
        <w:rFonts w:hint="default"/>
      </w:rPr>
    </w:lvl>
    <w:lvl w:ilvl="4">
      <w:start w:val="1"/>
      <w:numFmt w:val="bullet"/>
      <w:lvlText w:val="–"/>
      <w:lvlJc w:val="left"/>
      <w:pPr>
        <w:ind w:left="1134" w:hanging="227"/>
      </w:pPr>
      <w:rPr>
        <w:rFonts w:ascii="Calibri" w:hAnsi="Calibri" w:hint="default"/>
      </w:rPr>
    </w:lvl>
    <w:lvl w:ilvl="5">
      <w:start w:val="1"/>
      <w:numFmt w:val="bullet"/>
      <w:lvlText w:val="–"/>
      <w:lvlJc w:val="left"/>
      <w:pPr>
        <w:ind w:left="1361" w:hanging="227"/>
      </w:pPr>
      <w:rPr>
        <w:rFonts w:ascii="Calibri" w:hAnsi="Calibri" w:hint="default"/>
      </w:rPr>
    </w:lvl>
    <w:lvl w:ilvl="6">
      <w:start w:val="1"/>
      <w:numFmt w:val="bullet"/>
      <w:lvlText w:val="–"/>
      <w:lvlJc w:val="left"/>
      <w:pPr>
        <w:ind w:left="1588" w:hanging="227"/>
      </w:pPr>
      <w:rPr>
        <w:rFonts w:ascii="Calibri" w:hAnsi="Calibri" w:hint="default"/>
      </w:rPr>
    </w:lvl>
    <w:lvl w:ilvl="7">
      <w:start w:val="1"/>
      <w:numFmt w:val="bullet"/>
      <w:lvlText w:val="–"/>
      <w:lvlJc w:val="left"/>
      <w:pPr>
        <w:ind w:left="1814" w:hanging="226"/>
      </w:pPr>
      <w:rPr>
        <w:rFonts w:ascii="Calibri" w:hAnsi="Calibri" w:hint="default"/>
      </w:rPr>
    </w:lvl>
    <w:lvl w:ilvl="8">
      <w:start w:val="1"/>
      <w:numFmt w:val="bullet"/>
      <w:lvlText w:val="–"/>
      <w:lvlJc w:val="left"/>
      <w:pPr>
        <w:ind w:left="2041" w:hanging="227"/>
      </w:pPr>
      <w:rPr>
        <w:rFonts w:ascii="Calibri" w:hAnsi="Calibri" w:hint="default"/>
      </w:rPr>
    </w:lvl>
  </w:abstractNum>
  <w:abstractNum w:abstractNumId="10" w15:restartNumberingAfterBreak="0">
    <w:nsid w:val="4E182DDD"/>
    <w:multiLevelType w:val="multilevel"/>
    <w:tmpl w:val="B6D8EA98"/>
    <w:lvl w:ilvl="0">
      <w:start w:val="1"/>
      <w:numFmt w:val="decimal"/>
      <w:pStyle w:val="TabNumbering1"/>
      <w:suff w:val="nothing"/>
      <w:lvlText w:val="%1"/>
      <w:lvlJc w:val="left"/>
      <w:pPr>
        <w:ind w:left="454" w:hanging="45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abNumbering2"/>
      <w:suff w:val="nothing"/>
      <w:lvlText w:val="%1.%2"/>
      <w:lvlJc w:val="left"/>
      <w:pPr>
        <w:ind w:left="454" w:hanging="454"/>
      </w:pPr>
      <w:rPr>
        <w:rFonts w:hint="default"/>
      </w:rPr>
    </w:lvl>
    <w:lvl w:ilvl="2">
      <w:start w:val="1"/>
      <w:numFmt w:val="lowerLetter"/>
      <w:pStyle w:val="TabNumbering3"/>
      <w:suff w:val="nothing"/>
      <w:lvlText w:val="%3)"/>
      <w:lvlJc w:val="left"/>
      <w:pPr>
        <w:ind w:left="57" w:hanging="5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584A59EF"/>
    <w:multiLevelType w:val="hybridMultilevel"/>
    <w:tmpl w:val="FDFA02F0"/>
    <w:lvl w:ilvl="0" w:tplc="27F8C454">
      <w:start w:val="1"/>
      <w:numFmt w:val="bullet"/>
      <w:pStyle w:val="AufzhlungmitPunk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8"/>
  </w:num>
  <w:num w:numId="7">
    <w:abstractNumId w:val="8"/>
  </w:num>
  <w:num w:numId="8">
    <w:abstractNumId w:val="8"/>
  </w:num>
  <w:num w:numId="9">
    <w:abstractNumId w:val="8"/>
  </w:num>
  <w:num w:numId="10">
    <w:abstractNumId w:val="8"/>
  </w:num>
  <w:num w:numId="11">
    <w:abstractNumId w:val="9"/>
  </w:num>
  <w:num w:numId="12">
    <w:abstractNumId w:val="9"/>
  </w:num>
  <w:num w:numId="13">
    <w:abstractNumId w:val="9"/>
  </w:num>
  <w:num w:numId="14">
    <w:abstractNumId w:val="5"/>
  </w:num>
  <w:num w:numId="15">
    <w:abstractNumId w:val="5"/>
  </w:num>
  <w:num w:numId="16">
    <w:abstractNumId w:val="5"/>
  </w:num>
  <w:num w:numId="17">
    <w:abstractNumId w:val="5"/>
  </w:num>
  <w:num w:numId="18">
    <w:abstractNumId w:val="5"/>
  </w:num>
  <w:num w:numId="19">
    <w:abstractNumId w:val="10"/>
  </w:num>
  <w:num w:numId="20">
    <w:abstractNumId w:val="10"/>
    <w:lvlOverride w:ilvl="0">
      <w:lvl w:ilvl="0">
        <w:start w:val="1"/>
        <w:numFmt w:val="decimal"/>
        <w:pStyle w:val="TabNumbering1"/>
        <w:suff w:val="nothing"/>
        <w:lvlText w:val="%1"/>
        <w:lvlJc w:val="left"/>
        <w:pPr>
          <w:ind w:left="454" w:hanging="454"/>
        </w:pPr>
        <w:rPr>
          <w:rFonts w:hint="default"/>
        </w:rPr>
      </w:lvl>
    </w:lvlOverride>
    <w:lvlOverride w:ilvl="1">
      <w:lvl w:ilvl="1">
        <w:start w:val="1"/>
        <w:numFmt w:val="decimal"/>
        <w:pStyle w:val="TabNumbering2"/>
        <w:suff w:val="nothing"/>
        <w:lvlText w:val="%1.%2"/>
        <w:lvlJc w:val="left"/>
        <w:pPr>
          <w:ind w:left="454" w:hanging="454"/>
        </w:pPr>
        <w:rPr>
          <w:rFonts w:hint="default"/>
        </w:rPr>
      </w:lvl>
    </w:lvlOverride>
    <w:lvlOverride w:ilvl="2">
      <w:lvl w:ilvl="2">
        <w:start w:val="1"/>
        <w:numFmt w:val="lowerLetter"/>
        <w:pStyle w:val="TabNumbering3"/>
        <w:suff w:val="nothing"/>
        <w:lvlText w:val="%3)"/>
        <w:lvlJc w:val="left"/>
        <w:pPr>
          <w:ind w:left="57" w:hanging="57"/>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
    <w:abstractNumId w:val="5"/>
  </w:num>
  <w:num w:numId="22">
    <w:abstractNumId w:val="5"/>
  </w:num>
  <w:num w:numId="23">
    <w:abstractNumId w:val="5"/>
  </w:num>
  <w:num w:numId="24">
    <w:abstractNumId w:val="5"/>
  </w:num>
  <w:num w:numId="25">
    <w:abstractNumId w:val="5"/>
  </w:num>
  <w:num w:numId="26">
    <w:abstractNumId w:val="8"/>
  </w:num>
  <w:num w:numId="27">
    <w:abstractNumId w:val="8"/>
  </w:num>
  <w:num w:numId="28">
    <w:abstractNumId w:val="8"/>
  </w:num>
  <w:num w:numId="29">
    <w:abstractNumId w:val="8"/>
  </w:num>
  <w:num w:numId="30">
    <w:abstractNumId w:val="8"/>
  </w:num>
  <w:num w:numId="31">
    <w:abstractNumId w:val="9"/>
  </w:num>
  <w:num w:numId="32">
    <w:abstractNumId w:val="9"/>
  </w:num>
  <w:num w:numId="33">
    <w:abstractNumId w:val="9"/>
  </w:num>
  <w:num w:numId="34">
    <w:abstractNumId w:val="10"/>
  </w:num>
  <w:num w:numId="35">
    <w:abstractNumId w:val="10"/>
  </w:num>
  <w:num w:numId="36">
    <w:abstractNumId w:val="10"/>
  </w:num>
  <w:num w:numId="37">
    <w:abstractNumId w:val="11"/>
  </w:num>
  <w:num w:numId="38">
    <w:abstractNumId w:val="7"/>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SortMethod w:val="0000"/>
  <w:documentProtection w:edit="forms" w:enforcement="1" w:cryptProviderType="rsaAES" w:cryptAlgorithmClass="hash" w:cryptAlgorithmType="typeAny" w:cryptAlgorithmSid="14" w:cryptSpinCount="100000" w:hash="CE4c0MH2Uuou+foW57SOXP8jxACB2Mh8GAbpZoGun/YIZC+FXaM4rroJeujHwKpWCwGrztt1ZRynXSKw5aSZ+w==" w:salt="sMegynPQSRqX81zncqaFXQ=="/>
  <w:defaultTabStop w:val="708"/>
  <w:autoHyphenation/>
  <w:hyphenationZone w:val="425"/>
  <w:defaultTableStyle w:val="SchaefflerTable"/>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BID" w:val="E0259410-156D-4F1A-B326-E95E43C8DB51"/>
    <w:docVar w:name="DOC_PROP_FOOTER (1)" w:val="&lt;?xml version=&quot;1.0&quot; standalone=&quot;yes&quot;?&gt;_x000d__x000a_&lt;?mso-application progid=&quot;Word.Document&quot;?&gt;_x000d__x000a_&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5&lt;/o:Version&gt;&lt;/o:DocumentProperties&gt;&lt;w:fonts&gt;&lt;w:defaultFonts w:ascii=&quot;Calibri&quot; w:fareast=&quot;Calibri&quot; w:h-ansi=&quot;Calibri&quot; w:cs=&quot;Times New Roman&quot;/&gt;&lt;w:font w:name=&quot;Times New Roman&quot;&gt;&lt;w:panose-1 w:val=&quot;02020603050405020304&quot;/&gt;&lt;w:charset w:val=&quot;00&quot;/&gt;&lt;w:family w:val=&quot;Roman&quot;/&gt;&lt;w:pitch w:val=&quot;variable&quot;/&gt;&lt;w:sig w:usb-0=&quot;E0002AFF&quot; w:usb-1=&quot;C0007841&quot; w:usb-2=&quot;00000009&quot; w:usb-3=&quot;00000000&quot; w:csb-0=&quot;000001FF&quot; w:csb-1=&quot;00000000&quot;/&gt;&lt;/w:font&gt;&lt;w:font w:name=&quot;Symbol&quot;&gt;&lt;w:panose-1 w:val=&quot;05050102010706020507&quot;/&gt;&lt;w:charset w:val=&quot;02&quot;/&gt;&lt;w:family w:val=&quot;Roman&quot;/&gt;&lt;w:pitch w:val=&quot;variable&quot;/&gt;&lt;w:sig w:usb-0=&quot;00000000&quot; w:usb-1=&quot;10000000&quot; w:usb-2=&quot;00000000&quot; w:usb-3=&quot;00000000&quot; w:csb-0=&quot;80000000&quot; w:csb-1=&quot;00000000&quot;/&gt;&lt;/w:font&gt;&lt;w:font w:name=&quot;Cambria Math&quot;&gt;&lt;w:panose-1 w:val=&quot;02040503050406030204&quot;/&gt;&lt;w:charset w:val=&quot;01&quot;/&gt;&lt;w:family w:val=&quot;Roman&quot;/&gt;&lt;w:notTrueType/&gt;&lt;w:pitch w:val=&quot;variable&quot;/&gt;&lt;/w:font&gt;&lt;w:font w:name=&quot;Calibri&quot;&gt;&lt;w:panose-1 w:val=&quot;020F0502020204030204&quot;/&gt;&lt;w:charset w:val=&quot;00&quot;/&gt;&lt;w:family w:val=&quot;Swiss&quot;/&gt;&lt;w:pitch w:val=&quot;variable&quot;/&gt;&lt;w:sig w:usb-0=&quot;E00002FF&quot; w:usb-1=&quot;4000ACFF&quot; w:usb-2=&quot;00000001&quot; w:usb-3=&quot;00000000&quot; w:csb-0=&quot;0000019F&quot; w:csb-1=&quot;00000000&quot;/&gt;&lt;/w:font&gt;&lt;w:font w:name=&quot;Segoe UI&quot;&gt;&lt;w:panose-1 w:val=&quot;020B0502040204020203&quot;/&gt;&lt;w:charset w:val=&quot;00&quot;/&gt;&lt;w:family w:val=&quot;Swiss&quot;/&gt;&lt;w:notTrueType/&gt;&lt;w:pitch w:val=&quot;variable&quot;/&gt;&lt;w:sig w:usb-0=&quot;00000003&quot; w:usb-1=&quot;00000000&quot; w:usb-2=&quot;00000000&quot; w:usb-3=&quot;00000000&quot; w:csb-0=&quot;00000001&quot; w:csb-1=&quot;00000000&quot;/&gt;&lt;/w:font&gt;&lt;w:font w:name=&quot;Wingdings 3&quot;&gt;&lt;w:panose-1 w:val=&quot;05040102010807070707&quot;/&gt;&lt;w:charset w:val=&quot;02&quot;/&gt;&lt;w:family w:val=&quot;Roman&quot;/&gt;&lt;w:pitch w:val=&quot;variable&quot;/&gt;&lt;w:sig w:usb-0=&quot;00000000&quot; w:usb-1=&quot;10000000&quot; w:usb-2=&quot;00000000&quot; w:usb-3=&quot;00000000&quot; w:csb-0=&quot;80000000&quot; w:csb-1=&quot;00000000&quot;/&gt;&lt;/w:font&gt;&lt;/w:fonts&gt;&lt;w:lists&gt;&lt;w:listDef w:listDefId=&quot;0&quot;&gt;&lt;w:lsid w:val=&quot;FFFFFF80&quot;/&gt;&lt;w:plt w:val=&quot;SingleLevel&quot;/&gt;&lt;w:tmpl w:val=&quot;2F7E5BDE&quot;/&gt;&lt;w:lvl w:ilvl=&quot;0&quot;&gt;&lt;w:start w:val=&quot;1&quot;/&gt;&lt;w:nfc w:val=&quot;23&quot;/&gt;&lt;w:lvlText w:val=&quot;&quot;/&gt;&lt;w:lvlJc w:val=&quot;left&quot;/&gt;&lt;w:pPr&gt;&lt;w:tabs&gt;&lt;w:tab w:val=&quot;list&quot; w:pos=&quot;1492&quot;/&gt;&lt;/w:tabs&gt;&lt;w:ind w:left=&quot;1492&quot; w:hanging=&quot;360&quot;/&gt;&lt;/w:pPr&gt;&lt;w:rPr&gt;&lt;w:rFonts w:ascii=&quot;Symbol&quot; w:h-ansi=&quot;Symbol&quot; w:hint=&quot;default&quot;/&gt;&lt;/w:rPr&gt;&lt;/w:lvl&gt;&lt;/w:listDef&gt;&lt;w:listDef w:listDefId=&quot;1&quot;&gt;&lt;w:lsid w:val=&quot;FFFFFF81&quot;/&gt;&lt;w:plt w:val=&quot;SingleLevel&quot;/&gt;&lt;w:tmpl w:val=&quot;36828080&quot;/&gt;&lt;w:lvl w:ilvl=&quot;0&quot;&gt;&lt;w:start w:val=&quot;1&quot;/&gt;&lt;w:nfc w:val=&quot;23&quot;/&gt;&lt;w:lvlText w:val=&quot;&quot;/&gt;&lt;w:lvlJc w:val=&quot;left&quot;/&gt;&lt;w:pPr&gt;&lt;w:tabs&gt;&lt;w:tab w:val=&quot;list&quot; w:pos=&quot;1209&quot;/&gt;&lt;/w:tabs&gt;&lt;w:ind w:left=&quot;1209&quot; w:hanging=&quot;360&quot;/&gt;&lt;/w:pPr&gt;&lt;w:rPr&gt;&lt;w:rFonts w:ascii=&quot;Symbol&quot; w:h-ansi=&quot;Symbol&quot; w:hint=&quot;default&quot;/&gt;&lt;/w:rPr&gt;&lt;/w:lvl&gt;&lt;/w:listDef&gt;&lt;w:listDef w:listDefId=&quot;2&quot;&gt;&lt;w:lsid w:val=&quot;FFFFFF82&quot;/&gt;&lt;w:plt w:val=&quot;SingleLevel&quot;/&gt;&lt;w:tmpl w:val=&quot;E068BAD6&quot;/&gt;&lt;w:lvl w:ilvl=&quot;0&quot;&gt;&lt;w:start w:val=&quot;1&quot;/&gt;&lt;w:nfc w:val=&quot;23&quot;/&gt;&lt;w:lvlText w:val=&quot;&quot;/&gt;&lt;w:lvlJc w:val=&quot;left&quot;/&gt;&lt;w:pPr&gt;&lt;w:tabs&gt;&lt;w:tab w:val=&quot;list&quot; w:pos=&quot;926&quot;/&gt;&lt;/w:tabs&gt;&lt;w:ind w:left=&quot;926&quot; w:hanging=&quot;360&quot;/&gt;&lt;/w:pPr&gt;&lt;w:rPr&gt;&lt;w:rFonts w:ascii=&quot;Symbol&quot; w:h-ansi=&quot;Symbol&quot; w:hint=&quot;default&quot;/&gt;&lt;/w:rPr&gt;&lt;/w:lvl&gt;&lt;/w:listDef&gt;&lt;w:listDef w:listDefId=&quot;3&quot;&gt;&lt;w:lsid w:val=&quot;FFFFFF83&quot;/&gt;&lt;w:plt w:val=&quot;SingleLevel&quot;/&gt;&lt;w:tmpl w:val=&quot;76263404&quot;/&gt;&lt;w:lvl w:ilvl=&quot;0&quot;&gt;&lt;w:start w:val=&quot;1&quot;/&gt;&lt;w:nfc w:val=&quot;23&quot;/&gt;&lt;w:lvlText w:val=&quot;&quot;/&gt;&lt;w:lvlJc w:val=&quot;left&quot;/&gt;&lt;w:pPr&gt;&lt;w:tabs&gt;&lt;w:tab w:val=&quot;list&quot; w:pos=&quot;643&quot;/&gt;&lt;/w:tabs&gt;&lt;w:ind w:left=&quot;643&quot; w:hanging=&quot;360&quot;/&gt;&lt;/w:pPr&gt;&lt;w:rPr&gt;&lt;w:rFonts w:ascii=&quot;Symbol&quot; w:h-ansi=&quot;Symbol&quot; w:hint=&quot;default&quot;/&gt;&lt;/w:rPr&gt;&lt;/w:lvl&gt;&lt;/w:listDef&gt;&lt;w:listDef w:listDefId=&quot;4&quot;&gt;&lt;w:lsid w:val=&quot;FFFFFF89&quot;/&gt;&lt;w:plt w:val=&quot;SingleLevel&quot;/&gt;&lt;w:tmpl w:val=&quot;02946A9C&quot;/&gt;&lt;w:lvl w:ilvl=&quot;0&quot;&gt;&lt;w:start w:val=&quot;1&quot;/&gt;&lt;w:nfc w:val=&quot;23&quot;/&gt;&lt;w:lvlText w:val=&quot;&quot;/&gt;&lt;w:lvlJc w:val=&quot;left&quot;/&gt;&lt;w:pPr&gt;&lt;w:tabs&gt;&lt;w:tab w:val=&quot;list&quot; w:pos=&quot;360&quot;/&gt;&lt;/w:tabs&gt;&lt;w:ind w:left=&quot;360&quot; w:hanging=&quot;360&quot;/&gt;&lt;/w:pPr&gt;&lt;w:rPr&gt;&lt;w:rFonts w:ascii=&quot;Symbol&quot; w:h-ansi=&quot;Symbol&quot; w:hint=&quot;default&quot;/&gt;&lt;/w:rPr&gt;&lt;/w:lvl&gt;&lt;/w:listDef&gt;&lt;w:listDef w:listDefId=&quot;5&quot;&gt;&lt;w:lsid w:val=&quot;FFFFFFFB&quot;/&gt;&lt;w:plt w:val=&quot;Multilevel&quot;/&gt;&lt;w:tmpl w:val=&quot;4872BF7C&quot;/&gt;&lt;w:lvl w:ilvl=&quot;0&quot;&gt;&lt;w:start w:val=&quot;1&quot;/&gt;&lt;w:pStyle w:val=&quot;berschrift1&quot;/&gt;&lt;w:lvlText w:val=&quot;%1&quot;/&gt;&lt;w:lvlJc w:val=&quot;left&quot;/&gt;&lt;w:pPr&gt;&lt;w:tabs&gt;&lt;w:tab w:val=&quot;list&quot; w:pos=&quot;1072&quot;/&gt;&lt;/w:tabs&gt;&lt;w:ind w:left=&quot;1072&quot; w:hanging=&quot;1072&quot;/&gt;&lt;/w:pPr&gt;&lt;w:rPr&gt;&lt;w:rFonts w:hint=&quot;default&quot;/&gt;&lt;/w:rPr&gt;&lt;/w:lvl&gt;&lt;w:lvl w:ilvl=&quot;1&quot;&gt;&lt;w:start w:val=&quot;1&quot;/&gt;&lt;w:pStyle w:val=&quot;berschrift2&quot;/&gt;&lt;w:lvlText w:val=&quot;%1.%2&quot;/&gt;&lt;w:lvlJc w:val=&quot;left&quot;/&gt;&lt;w:pPr&gt;&lt;w:tabs&gt;&lt;w:tab w:val=&quot;list&quot; w:pos=&quot;1072&quot;/&gt;&lt;/w:tabs&gt;&lt;w:ind w:left=&quot;1072&quot; w:hanging=&quot;1072&quot;/&gt;&lt;/w:pPr&gt;&lt;w:rPr&gt;&lt;w:rFonts w:hint=&quot;default&quot;/&gt;&lt;/w:rPr&gt;&lt;/w:lvl&gt;&lt;w:lvl w:ilvl=&quot;2&quot;&gt;&lt;w:start w:val=&quot;1&quot;/&gt;&lt;w:pStyle w:val=&quot;berschrift3&quot;/&gt;&lt;w:lvlText w:val=&quot;%1.%2.%3&quot;/&gt;&lt;w:lvlJc w:val=&quot;left&quot;/&gt;&lt;w:pPr&gt;&lt;w:tabs&gt;&lt;w:tab w:val=&quot;list&quot; w:pos=&quot;1072&quot;/&gt;&lt;/w:tabs&gt;&lt;w:ind w:left=&quot;1072&quot; w:hanging=&quot;1072&quot;/&gt;&lt;/w:pPr&gt;&lt;w:rPr&gt;&lt;w:rFonts w:hint=&quot;default&quot;/&gt;&lt;/w:rPr&gt;&lt;/w:lvl&gt;&lt;w:lvl w:ilvl=&quot;3&quot;&gt;&lt;w:start w:val=&quot;1&quot;/&gt;&lt;w:pStyle w:val=&quot;berschrift4&quot;/&gt;&lt;w:lvlText w:val=&quot;%1.%2.%3.%4&quot;/&gt;&lt;w:lvlJc w:val=&quot;left&quot;/&gt;&lt;w:pPr&gt;&lt;w:tabs&gt;&lt;w:tab w:val=&quot;list&quot; w:pos=&quot;1072&quot;/&gt;&lt;/w:tabs&gt;&lt;w:ind w:left=&quot;1072&quot; w:hanging=&quot;1072&quot;/&gt;&lt;/w:pPr&gt;&lt;w:rPr&gt;&lt;w:rFonts w:hint=&quot;default&quot;/&gt;&lt;/w:rPr&gt;&lt;/w:lvl&gt;&lt;w:lvl w:ilvl=&quot;4&quot;&gt;&lt;w:start w:val=&quot;1&quot;/&gt;&lt;w:pStyle w:val=&quot;berschrift5&quot;/&gt;&lt;w:lvlText w:val=&quot;%1.%2.%3.%4.%5&quot;/&gt;&lt;w:lvlJc w:val=&quot;left&quot;/&gt;&lt;w:pPr&gt;&lt;w:tabs&gt;&lt;w:tab w:val=&quot;list&quot; w:pos=&quot;1072&quot;/&gt;&lt;/w:tabs&gt;&lt;w:ind w:left=&quot;1072&quot; w:hanging=&quot;1072&quot;/&gt;&lt;/w:pPr&gt;&lt;w:rPr&gt;&lt;w:rFonts w:hint=&quot;default&quot;/&gt;&lt;/w:rPr&gt;&lt;/w:lvl&gt;&lt;w:lvl w:ilvl=&quot;5&quot;&gt;&lt;w:start w:val=&quot;1&quot;/&gt;&lt;w:lvlText w:val=&quot;%1.%2.%3.%4.%5.%6&quot;/&gt;&lt;w:lvlJc w:val=&quot;left&quot;/&gt;&lt;w:pPr&gt;&lt;w:tabs&gt;&lt;w:tab w:val=&quot;list&quot; w:pos=&quot;-710&quot;/&gt;&lt;/w:tabs&gt;&lt;w:ind w:left=&quot;708&quot; w:hanging=&quot;708&quot;/&gt;&lt;/w:pPr&gt;&lt;w:rPr&gt;&lt;w:rFonts w:hint=&quot;default&quot;/&gt;&lt;/w:rPr&gt;&lt;/w:lvl&gt;&lt;w:lvl w:ilvl=&quot;6&quot;&gt;&lt;w:start w:val=&quot;1&quot;/&gt;&lt;w:lvlText w:val=&quot;%1.%2.%3.%4.%5.%6.%7&quot;/&gt;&lt;w:lvlJc w:val=&quot;left&quot;/&gt;&lt;w:pPr&gt;&lt;w:tabs&gt;&lt;w:tab w:val=&quot;list&quot; w:pos=&quot;-710&quot;/&gt;&lt;/w:tabs&gt;&lt;w:ind w:left=&quot;849&quot; w:hanging=&quot;708&quot;/&gt;&lt;/w:pPr&gt;&lt;w:rPr&gt;&lt;w:rFonts w:hint=&quot;default&quot;/&gt;&lt;/w:rPr&gt;&lt;/w:lvl&gt;&lt;w:lvl w:ilvl=&quot;7&quot;&gt;&lt;w:start w:val=&quot;1&quot;/&gt;&lt;w:lvlText w:val=&quot;%1.%2.%3.%4.%5.%6.%7.%8&quot;/&gt;&lt;w:lvlJc w:val=&quot;left&quot;/&gt;&lt;w:pPr&gt;&lt;w:tabs&gt;&lt;w:tab w:val=&quot;list&quot; w:pos=&quot;-710&quot;/&gt;&lt;/w:tabs&gt;&lt;w:ind w:left=&quot;1133&quot; w:hanging=&quot;708&quot;/&gt;&lt;/w:pPr&gt;&lt;w:rPr&gt;&lt;w:rFonts w:hint=&quot;default&quot;/&gt;&lt;/w:rPr&gt;&lt;/w:lvl&gt;&lt;w:lvl w:ilvl=&quot;8&quot;&gt;&lt;w:start w:val=&quot;1&quot;/&gt;&lt;w:lvlText w:val=&quot;%1.%2.%3.%4.%5.%6.%7.%8.%9&quot;/&gt;&lt;w:lvlJc w:val=&quot;left&quot;/&gt;&lt;w:pPr&gt;&lt;w:tabs&gt;&lt;w:tab w:val=&quot;list&quot; w:pos=&quot;-710&quot;/&gt;&lt;/w:tabs&gt;&lt;w:ind w:left=&quot;1133&quot; w:hanging=&quot;708&quot;/&gt;&lt;/w:pPr&gt;&lt;w:rPr&gt;&lt;w:rFonts w:hint=&quot;default&quot;/&gt;&lt;/w:rPr&gt;&lt;/w:lvl&gt;&lt;/w:listDef&gt;&lt;w:listDef w:listDefId=&quot;6&quot;&gt;&lt;w:lsid w:val=&quot;427670BB&quot;/&gt;&lt;w:plt w:val=&quot;Multilevel&quot;/&gt;&lt;w:tmpl w:val=&quot;D2EE847A&quot;/&gt;&lt;w:lvl w:ilvl=&quot;0&quot;&gt;&lt;w:start w:val=&quot;1&quot;/&gt;&lt;w:nfc w:val=&quot;23&quot;/&gt;&lt;w:pStyle w:val=&quot;Aufzhlungszeichen&quot;/&gt;&lt;w:lvlText w:val=&quot;&quot;/&gt;&lt;w:lvlJc w:val=&quot;left&quot;/&gt;&lt;w:pPr&gt;&lt;w:ind w:left=&quot;340&quot; w:hanging=&quot;227&quot;/&gt;&lt;/w:pPr&gt;&lt;w:rPr&gt;&lt;w:rFonts w:ascii=&quot;Wingdings 3&quot; w:h-ansi=&quot;Wingdings 3&quot; w:hint=&quot;default&quot;/&gt;&lt;w:color w:val=&quot;00893D&quot;/&gt;&lt;/w:rPr&gt;&lt;/w:lvl&gt;&lt;w:lvl w:ilvl=&quot;1&quot;&gt;&lt;w:start w:val=&quot;1&quot;/&gt;&lt;w:nfc w:val=&quot;23&quot;/&gt;&lt;w:pStyle w:val=&quot;Aufzhlungszeichen2&quot;/&gt;&lt;w:lvlText w:val=&quot;&quot;/&gt;&lt;w:lvlJc w:val=&quot;left&quot;/&gt;&lt;w:pPr&gt;&lt;w:ind w:left=&quot;567&quot; w:hanging=&quot;227&quot;/&gt;&lt;/w:pPr&gt;&lt;w:rPr&gt;&lt;w:rFonts w:ascii=&quot;Wingdings 3&quot; w:h-ansi=&quot;Wingdings 3&quot; w:hint=&quot;default&quot;/&gt;&lt;w:color w:val=&quot;00893D&quot;/&gt;&lt;/w:rPr&gt;&lt;/w:lvl&gt;&lt;w:lvl w:ilvl=&quot;2&quot;&gt;&lt;w:start w:val=&quot;1&quot;/&gt;&lt;w:nfc w:val=&quot;23&quot;/&gt;&lt;w:pStyle w:val=&quot;Aufzhlungszeichen3&quot;/&gt;&lt;w:lvlText w:val=&quot;–&quot;/&gt;&lt;w:lvlJc w:val=&quot;left&quot;/&gt;&lt;w:pPr&gt;&lt;w:ind w:left=&quot;794&quot; w:hanging=&quot;227&quot;/&gt;&lt;/w:pPr&gt;&lt;w:rPr&gt;&lt;w:rFonts w:ascii=&quot;Calibri&quot; w:h-ansi=&quot;Calibri&quot; w:hint=&quot;default&quot;/&gt;&lt;w:color w:val=&quot;00893D&quot;/&gt;&lt;/w:rPr&gt;&lt;/w:lvl&gt;&lt;w:lvl w:ilvl=&quot;3&quot;&gt;&lt;w:start w:val=&quot;1&quot;/&gt;&lt;w:nfc w:val=&quot;23&quot;/&gt;&lt;w:pStyle w:val=&quot;Aufzhlungszeichen4&quot;/&gt;&lt;w:lvlText w:val=&quot;–&quot;/&gt;&lt;w:lvlJc w:val=&quot;left&quot;/&gt;&lt;w:pPr&gt;&lt;w:ind w:left=&quot;1021&quot; w:hanging=&quot;227&quot;/&gt;&lt;/w:pPr&gt;&lt;w:rPr&gt;&lt;w:rFonts w:ascii=&quot;Calibri&quot; w:h-ansi=&quot;Calibri&quot; w:hint=&quot;default&quot;/&gt;&lt;w:color w:val=&quot;00893D&quot;/&gt;&lt;/w:rPr&gt;&lt;/w:lvl&gt;&lt;w:lvl w:ilvl=&quot;4&quot;&gt;&lt;w:start w:val=&quot;1&quot;/&gt;&lt;w:nfc w:val=&quot;23&quot;/&gt;&lt;w:pStyle w:val=&quot;Aufzhlungszeichen5&quot;/&gt;&lt;w:lvlText w:val=&quot;–&quot;/&gt;&lt;w:lvlJc w:val=&quot;left&quot;/&gt;&lt;w:pPr&gt;&lt;w:ind w:left=&quot;1248&quot; w:hanging=&quot;227&quot;/&gt;&lt;/w:pPr&gt;&lt;w:rPr&gt;&lt;w:rFonts w:ascii=&quot;Calibri&quot; w:h-ansi=&quot;Calibri&quot; w:hint=&quot;default&quot;/&gt;&lt;w:color w:val=&quot;00893D&quot;/&gt;&lt;/w:rPr&gt;&lt;/w:lvl&gt;&lt;w:lvl w:ilvl=&quot;5&quot;&gt;&lt;w:start w:val=&quot;1&quot;/&gt;&lt;w:nfc w:val=&quot;23&quot;/&gt;&lt;w:lvlText w:val=&quot;–&quot;/&gt;&lt;w:lvlJc w:val=&quot;left&quot;/&gt;&lt;w:pPr&gt;&lt;w:ind w:left=&quot;1475&quot; w:hanging=&quot;227&quot;/&gt;&lt;/w:pPr&gt;&lt;w:rPr&gt;&lt;w:rFonts w:ascii=&quot;Calibri&quot; w:h-ansi=&quot;Calibri&quot; w:hint=&quot;default&quot;/&gt;&lt;w:color w:val=&quot;00893D&quot;/&gt;&lt;/w:rPr&gt;&lt;/w:lvl&gt;&lt;w:lvl w:ilvl=&quot;6&quot;&gt;&lt;w:start w:val=&quot;1&quot;/&gt;&lt;w:nfc w:val=&quot;23&quot;/&gt;&lt;w:lvlText w:val=&quot;–&quot;/&gt;&lt;w:lvlJc w:val=&quot;left&quot;/&gt;&lt;w:pPr&gt;&lt;w:ind w:left=&quot;1702&quot; w:hanging=&quot;227&quot;/&gt;&lt;/w:pPr&gt;&lt;w:rPr&gt;&lt;w:rFonts w:ascii=&quot;Calibri&quot; w:h-ansi=&quot;Calibri&quot; w:hint=&quot;default&quot;/&gt;&lt;w:color w:val=&quot;00893D&quot;/&gt;&lt;/w:rPr&gt;&lt;/w:lvl&gt;&lt;w:lvl w:ilvl=&quot;7&quot;&gt;&lt;w:start w:val=&quot;1&quot;/&gt;&lt;w:nfc w:val=&quot;23&quot;/&gt;&lt;w:lvlText w:val=&quot;–&quot;/&gt;&lt;w:lvlJc w:val=&quot;left&quot;/&gt;&lt;w:pPr&gt;&lt;w:ind w:left=&quot;1929&quot; w:hanging=&quot;227&quot;/&gt;&lt;/w:pPr&gt;&lt;w:rPr&gt;&lt;w:rFonts w:ascii=&quot;Calibri&quot; w:h-ansi=&quot;Calibri&quot; w:hint=&quot;default&quot;/&gt;&lt;w:color w:val=&quot;00893D&quot;/&gt;&lt;/w:rPr&gt;&lt;/w:lvl&gt;&lt;w:lvl w:ilvl=&quot;8&quot;&gt;&lt;w:start w:val=&quot;1&quot;/&gt;&lt;w:nfc w:val=&quot;23&quot;/&gt;&lt;w:lvlText w:val=&quot;–&quot;/&gt;&lt;w:lvlJc w:val=&quot;left&quot;/&gt;&lt;w:pPr&gt;&lt;w:ind w:left=&quot;2156&quot; w:hanging=&quot;227&quot;/&gt;&lt;/w:pPr&gt;&lt;w:rPr&gt;&lt;w:rFonts w:ascii=&quot;Calibri&quot; w:h-ansi=&quot;Calibri&quot; w:hint=&quot;default&quot;/&gt;&lt;w:color w:val=&quot;00893D&quot;/&gt;&lt;/w:rPr&gt;&lt;/w:lvl&gt;&lt;/w:listDef&gt;&lt;w:listDef w:listDefId=&quot;7&quot;&gt;&lt;w:lsid w:val=&quot;4A6F3F95&quot;/&gt;&lt;w:plt w:val=&quot;Multilevel&quot;/&gt;&lt;w:tmpl w:val=&quot;26085E18&quot;/&gt;&lt;w:lvl w:ilvl=&quot;0&quot;&gt;&lt;w:start w:val=&quot;1&quot;/&gt;&lt;w:pStyle w:val=&quot;Nummerierung&quot;/&gt;&lt;w:lvlText w:val=&quot;%1&quot;/&gt;&lt;w:lvlJc w:val=&quot;left&quot;/&gt;&lt;w:pPr&gt;&lt;w:ind w:left=&quot;454&quot; w:hanging=&quot;454&quot;/&gt;&lt;/w:pPr&gt;&lt;w:rPr&gt;&lt;w:rFonts w:hint=&quot;default&quot;/&gt;&lt;/w:rPr&gt;&lt;/w:lvl&gt;&lt;w:lvl w:ilvl=&quot;1&quot;&gt;&lt;w:start w:val=&quot;1&quot;/&gt;&lt;w:pStyle w:val=&quot;Nummerierung2&quot;/&gt;&lt;w:lvlText w:val=&quot;%1.%2&quot;/&gt;&lt;w:lvlJc w:val=&quot;left&quot;/&gt;&lt;w:pPr&gt;&lt;w:ind w:left=&quot;454&quot; w:hanging=&quot;454&quot;/&gt;&lt;/w:pPr&gt;&lt;w:rPr&gt;&lt;w:rFonts w:hint=&quot;default&quot;/&gt;&lt;/w:rPr&gt;&lt;/w:lvl&gt;&lt;w:lvl w:ilvl=&quot;2&quot;&gt;&lt;w:start w:val=&quot;1&quot;/&gt;&lt;w:nfc w:val=&quot;4&quot;/&gt;&lt;w:pStyle w:val=&quot;Nummerierung3&quot;/&gt;&lt;w:lvlText w:val=&quot;%3)&quot;/&gt;&lt;w:lvlJc w:val=&quot;left&quot;/&gt;&lt;w:pPr&gt;&lt;w:ind w:left=&quot;680&quot; w:hanging=&quot;226&quot;/&gt;&lt;/w:pPr&gt;&lt;w:rPr&gt;&lt;w:rFonts w:hint=&quot;default&quot;/&gt;&lt;/w:rPr&gt;&lt;/w:lvl&gt;&lt;w:lvl w:ilvl=&quot;3&quot;&gt;&lt;w:start w:val=&quot;1&quot;/&gt;&lt;w:nfc w:val=&quot;2&quot;/&gt;&lt;w:lvlText w:val=&quot;%4)&quot;/&gt;&lt;w:lvlJc w:val=&quot;left&quot;/&gt;&lt;w:pPr&gt;&lt;w:ind w:left=&quot;907&quot; w:hanging=&quot;227&quot;/&gt;&lt;/w:pPr&gt;&lt;w:rPr&gt;&lt;w:rFonts w:hint=&quot;default&quot;/&gt;&lt;/w:rPr&gt;&lt;/w:lvl&gt;&lt;w:lvl w:ilvl=&quot;4&quot;&gt;&lt;w:start w:val=&quot;1&quot;/&gt;&lt;w:nfc w:val=&quot;23&quot;/&gt;&lt;w:lvlText w:val=&quot;–&quot;/&gt;&lt;w:lvlJc w:val=&quot;left&quot;/&gt;&lt;w:pPr&gt;&lt;w:ind w:left=&quot;1134&quot; w:hanging=&quot;227&quot;/&gt;&lt;/w:pPr&gt;&lt;w:rPr&gt;&lt;w:rFonts w:ascii=&quot;Calibri&quot; w:h-ansi=&quot;Calibri&quot; w:hint=&quot;default&quot;/&gt;&lt;/w:rPr&gt;&lt;/w:lvl&gt;&lt;w:lvl w:ilvl=&quot;5&quot;&gt;&lt;w:start w:val=&quot;1&quot;/&gt;&lt;w:nfc w:val=&quot;23&quot;/&gt;&lt;w:lvlText w:val=&quot;–&quot;/&gt;&lt;w:lvlJc w:val=&quot;left&quot;/&gt;&lt;w:pPr&gt;&lt;w:ind w:left=&quot;1361&quot; w:hanging=&quot;227&quot;/&gt;&lt;/w:pPr&gt;&lt;w:rPr&gt;&lt;w:rFonts w:ascii=&quot;Calibri&quot; w:h-ansi=&quot;Calibri&quot; w:hint=&quot;default&quot;/&gt;&lt;/w:rPr&gt;&lt;/w:lvl&gt;&lt;w:lvl w:ilvl=&quot;6&quot;&gt;&lt;w:start w:val=&quot;1&quot;/&gt;&lt;w:nfc w:val=&quot;23&quot;/&gt;&lt;w:lvlText w:val=&quot;–&quot;/&gt;&lt;w:lvlJc w:val=&quot;left&quot;/&gt;&lt;w:pPr&gt;&lt;w:ind w:left=&quot;1588&quot; w:hanging=&quot;227&quot;/&gt;&lt;/w:pPr&gt;&lt;w:rPr&gt;&lt;w:rFonts w:ascii=&quot;Calibri&quot; w:h-ansi=&quot;Calibri&quot; w:hint=&quot;default&quot;/&gt;&lt;/w:rPr&gt;&lt;/w:lvl&gt;&lt;w:lvl w:ilvl=&quot;7&quot;&gt;&lt;w:start w:val=&quot;1&quot;/&gt;&lt;w:nfc w:val=&quot;23&quot;/&gt;&lt;w:lvlText w:val=&quot;–&quot;/&gt;&lt;w:lvlJc w:val=&quot;left&quot;/&gt;&lt;w:pPr&gt;&lt;w:ind w:left=&quot;1814&quot; w:hanging=&quot;226&quot;/&gt;&lt;/w:pPr&gt;&lt;w:rPr&gt;&lt;w:rFonts w:ascii=&quot;Calibri&quot; w:h-ansi=&quot;Calibri&quot; w:hint=&quot;default&quot;/&gt;&lt;/w:rPr&gt;&lt;/w:lvl&gt;&lt;w:lvl w:ilvl=&quot;8&quot;&gt;&lt;w:start w:val=&quot;1&quot;/&gt;&lt;w:nfc w:val=&quot;23&quot;/&gt;&lt;w:lvlText w:val=&quot;–&quot;/&gt;&lt;w:lvlJc w:val=&quot;left&quot;/&gt;&lt;w:pPr&gt;&lt;w:ind w:left=&quot;2041&quot; w:hanging=&quot;227&quot;/&gt;&lt;/w:pPr&gt;&lt;w:rPr&gt;&lt;w:rFonts w:ascii=&quot;Calibri&quot; w:h-ansi=&quot;Calibri&quot; w:hint=&quot;default&quot;/&gt;&lt;/w:rPr&gt;&lt;/w:lvl&gt;&lt;/w:listDef&gt;&lt;w:list w:ilfo=&quot;1&quot;&gt;&lt;w:ilst w:val=&quot;4&quot;/&gt;&lt;/w:list&gt;&lt;w:list w:ilfo=&quot;2&quot;&gt;&lt;w:ilst w:val=&quot;3&quot;/&gt;&lt;/w:list&gt;&lt;w:list w:ilfo=&quot;3&quot;&gt;&lt;w:ilst w:val=&quot;2&quot;/&gt;&lt;/w:list&gt;&lt;w:list w:ilfo=&quot;4&quot;&gt;&lt;w:ilst w:val=&quot;1&quot;/&gt;&lt;/w:list&gt;&lt;w:list w:ilfo=&quot;5&quot;&gt;&lt;w:ilst w:val=&quot;0&quot;/&gt;&lt;/w:list&gt;&lt;w:list w:ilfo=&quot;6&quot;&gt;&lt;w:ilst w:val=&quot;6&quot;/&gt;&lt;/w:list&gt;&lt;w:list w:ilfo=&quot;7&quot;&gt;&lt;w:ilst w:val=&quot;6&quot;/&gt;&lt;/w:list&gt;&lt;w:list w:ilfo=&quot;8&quot;&gt;&lt;w:ilst w:val=&quot;6&quot;/&gt;&lt;/w:list&gt;&lt;w:list w:ilfo=&quot;9&quot;&gt;&lt;w:ilst w:val=&quot;6&quot;/&gt;&lt;/w:list&gt;&lt;w:list w:ilfo=&quot;10&quot;&gt;&lt;w:ilst w:val=&quot;6&quot;/&gt;&lt;/w:list&gt;&lt;w:list w:ilfo=&quot;11&quot;&gt;&lt;w:ilst w:val=&quot;7&quot;/&gt;&lt;/w:list&gt;&lt;w:list w:ilfo=&quot;12&quot;&gt;&lt;w:ilst w:val=&quot;7&quot;/&gt;&lt;/w:list&gt;&lt;w:list w:ilfo=&quot;13&quot;&gt;&lt;w:ilst w:val=&quot;7&quot;/&gt;&lt;/w:list&gt;&lt;w:list w:ilfo=&quot;14&quot;&gt;&lt;w:ilst w:val=&quot;5&quot;/&gt;&lt;/w:list&gt;&lt;w:list w:ilfo=&quot;15&quot;&gt;&lt;w:ilst w:val=&quot;5&quot;/&gt;&lt;/w:list&gt;&lt;w:list w:ilfo=&quot;16&quot;&gt;&lt;w:ilst w:val=&quot;5&quot;/&gt;&lt;/w:list&gt;&lt;w:list w:ilfo=&quot;17&quot;&gt;&lt;w:ilst w:val=&quot;5&quot;/&gt;&lt;/w:list&gt;&lt;w:list w:ilfo=&quot;18&quot;&gt;&lt;w:ilst w:val=&quot;5&quot;/&gt;&lt;/w:list&gt;&lt;/w:lists&gt;&lt;w:styles&gt;&lt;w:versionOfBuiltInStylenames w:val=&quot;7&quot;/&gt;&lt;w:latentStyles w:defLockedState=&quot;off&quot; w:latentStyleCount=&quot;371&quot;&gt;&lt;w:lsdException w:name=&quot;Normal&quot;/&gt;&lt;w:lsdException w:name=&quot;heading 1&quot;/&gt;&lt;w:lsdException w:name=&quot;heading 2&quot;/&gt;&lt;w:lsdException w:name=&quot;heading 3&quot;/&gt;&lt;w:lsdException w:name=&quot;heading 4&quot;/&gt;&lt;w:lsdException w:name=&quot;heading 5&quot;/&gt;&lt;w:lsdException w:name=&quot;heading 6&quot;/&gt;&lt;w:lsdException w:name=&quot;heading 7&quot;/&gt;&lt;w:lsdException w:name=&quot;heading 8&quot;/&gt;&lt;w:lsdException w:name=&quot;heading 9&quot;/&gt;&lt;w:lsdException w:name=&quot;index 1&quot;/&gt;&lt;w:lsdException w:name=&quot;index 2&quot;/&gt;&lt;w:lsdException w:name=&quot;index 3&quot;/&gt;&lt;w:lsdException w:name=&quot;index 4&quot;/&gt;&lt;w:lsdException w:name=&quot;index 5&quot;/&gt;&lt;w:lsdException w:name=&quot;index 6&quot;/&gt;&lt;w:lsdException w:name=&quot;index 7&quot;/&gt;&lt;w:lsdException w:name=&quot;index 8&quot;/&gt;&lt;w:lsdException w:name=&quot;index 9&quot;/&gt;&lt;w:lsdException w:name=&quot;toc 1&quot;/&gt;&lt;w:lsdException w:name=&quot;toc 2&quot;/&gt;&lt;w:lsdException w:name=&quot;toc 3&quot;/&gt;&lt;w:lsdException w:name=&quot;toc 4&quot;/&gt;&lt;w:lsdException w:name=&quot;toc 5&quot;/&gt;&lt;w:lsdException w:name=&quot;toc 6&quot;/&gt;&lt;w:lsdException w:name=&quot;toc 7&quot;/&gt;&lt;w:lsdException w:name=&quot;toc 8&quot;/&gt;&lt;w:lsdException w:name=&quot;toc 9&quot;/&gt;&lt;w:lsdException w:name=&quot;Normal Indent&quot;/&gt;&lt;w:lsdException w:name=&quot;footnote text&quot;/&gt;&lt;w:lsdException w:name=&quot;annotation text&quot;/&gt;&lt;w:lsdException w:name=&quot;header&quot;/&gt;&lt;w:lsdException w:name=&quot;footer&quot;/&gt;&lt;w:lsdException w:name=&quot;index heading&quot;/&gt;&lt;w:lsdException w:name=&quot;caption&quot;/&gt;&lt;w:lsdException w:name=&quot;table of figures&quot;/&gt;&lt;w:lsdException w:name=&quot;envelope address&quot;/&gt;&lt;w:lsdException w:name=&quot;envelope return&quot;/&gt;&lt;w:lsdException w:name=&quot;footnote reference&quot;/&gt;&lt;w:lsdException w:name=&quot;annotation reference&quot;/&gt;&lt;w:lsdException w:name=&quot;line number&quot;/&gt;&lt;w:lsdException w:name=&quot;page number&quot;/&gt;&lt;w:lsdException w:name=&quot;endnote reference&quot;/&gt;&lt;w:lsdException w:name=&quot;endnote text&quot;/&gt;&lt;w:lsdException w:name=&quot;table of authorities&quot;/&gt;&lt;w:lsdException w:name=&quot;macro&quot;/&gt;&lt;w:lsdException w:name=&quot;toa heading&quot;/&gt;&lt;w:lsdException w:name=&quot;List&quot;/&gt;&lt;w:lsdException w:name=&quot;List Bullet&quot;/&gt;&lt;w:lsdException w:name=&quot;List Number&quot;/&gt;&lt;w:lsdException w:name=&quot;List 2&quot;/&gt;&lt;w:lsdException w:name=&quot;List 3&quot;/&gt;&lt;w:lsdException w:name=&quot;List 4&quot;/&gt;&lt;w:lsdException w:name=&quot;List 5&quot;/&gt;&lt;w:lsdException w:name=&quot;List Bullet 2&quot;/&gt;&lt;w:lsdException w:name=&quot;List Bullet 3&quot;/&gt;&lt;w:lsdException w:name=&quot;List Bullet 4&quot;/&gt;&lt;w:lsdException w:name=&quot;List Bullet 5&quot;/&gt;&lt;w:lsdException w:name=&quot;List Number 2&quot;/&gt;&lt;w:lsdException w:name=&quot;List Number 3&quot;/&gt;&lt;w:lsdException w:name=&quot;List Number 4&quot;/&gt;&lt;w:lsdException w:name=&quot;List Number 5&quot;/&gt;&lt;w:lsdException w:name=&quot;Title&quot;/&gt;&lt;w:lsdException w:name=&quot;Closing&quot;/&gt;&lt;w:lsdException w:name=&quot;Signature&quot;/&gt;&lt;w:lsdException w:name=&quot;Default Paragraph Font&quot;/&gt;&lt;w:lsdException w:name=&quot;Body Text&quot;/&gt;&lt;w:lsdException w:name=&quot;Body Text Indent&quot;/&gt;&lt;w:lsdException w:name=&quot;List Continue&quot;/&gt;&lt;w:lsdException w:name=&quot;List Continue 2&quot;/&gt;&lt;w:lsdException w:name=&quot;List Continue 3&quot;/&gt;&lt;w:lsdException w:name=&quot;List Continue 4&quot;/&gt;&lt;w:lsdException w:name=&quot;List Continue 5&quot;/&gt;&lt;w:lsdException w:name=&quot;Message Header&quot;/&gt;&lt;w:lsdException w:name=&quot;Subtitle&quot;/&gt;&lt;w:lsdException w:name=&quot;Salutation&quot;/&gt;&lt;w:lsdException w:name=&quot;Date&quot;/&gt;&lt;w:lsdException w:name=&quot;Body Text First Indent&quot;/&gt;&lt;w:lsdException w:name=&quot;Body Text First Indent 2&quot;/&gt;&lt;w:lsdException w:name=&quot;Note Heading&quot;/&gt;&lt;w:lsdException w:name=&quot;Body Text 2&quot;/&gt;&lt;w:lsdException w:name=&quot;Body Text 3&quot;/&gt;&lt;w:lsdException w:name=&quot;Body Text Indent 2&quot;/&gt;&lt;w:lsdException w:name=&quot;Body Text Indent 3&quot;/&gt;&lt;w:lsdException w:name=&quot;Block Text&quot;/&gt;&lt;w:lsdException w:name=&quot;Hyperlink&quot;/&gt;&lt;w:lsdException w:name=&quot;FollowedHyperlink&quot;/&gt;&lt;w:lsdException w:name=&quot;Strong&quot;/&gt;&lt;w:lsdException w:name=&quot;Emphasis&quot;/&gt;&lt;w:lsdException w:name=&quot;Document Map&quot;/&gt;&lt;w:lsdException w:name=&quot;Plain Text&quot;/&gt;&lt;w:lsdException w:name=&quot;E-mail Signature&quot;/&gt;&lt;w:lsdException w:name=&quot;HTML Top of Form&quot;/&gt;&lt;w:lsdException w:name=&quot;HTML Bottom of Form&quot;/&gt;&lt;w:lsdException w:name=&quot;Normal (Web)&quot;/&gt;&lt;w:lsdException w:name=&quot;HTML Acronym&quot;/&gt;&lt;w:lsdException w:name=&quot;HTML Address&quot;/&gt;&lt;w:lsdException w:name=&quot;HTML Cite&quot;/&gt;&lt;w:lsdException w:name=&quot;HTML Code&quot;/&gt;&lt;w:lsdException w:name=&quot;HTML Definition&quot;/&gt;&lt;w:lsdException w:name=&quot;HTML Keyboard&quot;/&gt;&lt;w:lsdException w:name=&quot;HTML Preformatted&quot;/&gt;&lt;w:lsdException w:name=&quot;HTML Sample&quot;/&gt;&lt;w:lsdException w:name=&quot;HTML Typewriter&quot;/&gt;&lt;w:lsdException w:name=&quot;HTML Variable&quot;/&gt;&lt;w:lsdException w:name=&quot;Normal Table&quot;/&gt;&lt;w:lsdException w:name=&quot;annotation subject&quot;/&gt;&lt;w:lsdException w:name=&quot;No List&quot;/&gt;&lt;w:lsdException w:name=&quot;Outline List 1&quot;/&gt;&lt;w:lsdException w:name=&quot;Outline List 2&quot;/&gt;&lt;w:lsdException w:name=&quot;Outline List 3&quot;/&gt;&lt;w:lsdException w:name=&quot;Table Simple 1&quot;/&gt;&lt;w:lsdException w:name=&quot;Table Simple 2&quot;/&gt;&lt;w:lsdException w:name=&quot;Table Simple 3&quot;/&gt;&lt;w:lsdException w:name=&quot;Table Classic 1&quot;/&gt;&lt;w:lsdException w:name=&quot;Table Classic 2&quot;/&gt;&lt;w:lsdException w:name=&quot;Table Classic 3&quot;/&gt;&lt;w:lsdException w:name=&quot;Table Classic 4&quot;/&gt;&lt;w:lsdException w:name=&quot;Table Colorful 1&quot;/&gt;&lt;w:lsdException w:name=&quot;Table Colorful 2&quot;/&gt;&lt;w:lsdException w:name=&quot;Table Colorful 3&quot;/&gt;&lt;w:lsdException w:name=&quot;Table Columns 1&quot;/&gt;&lt;w:lsdException w:name=&quot;Table Columns 2&quot;/&gt;&lt;w:lsdException w:name=&quot;Table Columns 3&quot;/&gt;&lt;w:lsdException w:name=&quot;Table Columns 4&quot;/&gt;&lt;w:lsdException w:name=&quot;Table Columns 5&quot;/&gt;&lt;w:lsdException w:name=&quot;Table Grid 1&quot;/&gt;&lt;w:lsdException w:name=&quot;Table Grid 2&quot;/&gt;&lt;w:lsdException w:name=&quot;Table Grid 3&quot;/&gt;&lt;w:lsdException w:name=&quot;Table Grid 4&quot;/&gt;&lt;w:lsdException w:name=&quot;Table Grid 5&quot;/&gt;&lt;w:lsdException w:name=&quot;Table Grid 6&quot;/&gt;&lt;w:lsdException w:name=&quot;Table Grid 7&quot;/&gt;&lt;w:lsdException w:name=&quot;Table Grid 8&quot;/&gt;&lt;w:lsdException w:name=&quot;Table List 1&quot;/&gt;&lt;w:lsdException w:name=&quot;Table List 2&quot;/&gt;&lt;w:lsdException w:name=&quot;Table List 3&quot;/&gt;&lt;w:lsdException w:name=&quot;Table List 4&quot;/&gt;&lt;w:lsdException w:name=&quot;Table List 5&quot;/&gt;&lt;w:lsdException w:name=&quot;Table List 6&quot;/&gt;&lt;w:lsdException w:name=&quot;Table List 7&quot;/&gt;&lt;w:lsdException w:name=&quot;Table List 8&quot;/&gt;&lt;w:lsdException w:name=&quot;Table 3D effects 1&quot;/&gt;&lt;w:lsdException w:name=&quot;Table 3D effects 2&quot;/&gt;&lt;w:lsdException w:name=&quot;Table 3D effects 3&quot;/&gt;&lt;w:lsdException w:name=&quot;Table Contemporary&quot;/&gt;&lt;w:lsdException w:name=&quot;Table Elegant&quot;/&gt;&lt;w:lsdException w:name=&quot;Table Professional&quot;/&gt;&lt;w:lsdException w:name=&quot;Table Subtle 1&quot;/&gt;&lt;w:lsdException w:name=&quot;Table Subtle 2&quot;/&gt;&lt;w:lsdException w:name=&quot;Table Web 1&quot;/&gt;&lt;w:lsdException w:name=&quot;Table Web 2&quot;/&gt;&lt;w:lsdException w:name=&quot;Table Web 3&quot;/&gt;&lt;w:lsdException w:name=&quot;Balloon Text&quot;/&gt;&lt;w:lsdException w:name=&quot;Table Grid&quot;/&gt;&lt;w:lsdException w:name=&quot;Table Theme&quot;/&gt;&lt;w:lsdException w:name=&quot;Placeholder Text&quot;/&gt;&lt;w:lsdException w:name=&quot;No Spacing&quot;/&gt;&lt;w:lsdException w:name=&quot;Light Shading&quot;/&gt;&lt;w:lsdException w:name=&quot;Light List&quot;/&gt;&lt;w:lsdException w:name=&quot;Light Grid&quot;/&gt;&lt;w:lsdException w:name=&quot;Medium Shading 1&quot;/&gt;&lt;w:lsdException w:name=&quot;Medium Shading 2&quot;/&gt;&lt;w:lsdException w:name=&quot;Medium List 1&quot;/&gt;&lt;w:lsdException w:name=&quot;Medium List 2&quot;/&gt;&lt;w:lsdException w:name=&quot;Medium Grid 1&quot;/&gt;&lt;w:lsdException w:name=&quot;Medium Grid 2&quot;/&gt;&lt;w:lsdException w:name=&quot;Medium Grid 3&quot;/&gt;&lt;w:lsdException w:name=&quot;Dark List&quot;/&gt;&lt;w:lsdException w:name=&quot;Colorful Shading&quot;/&gt;&lt;w:lsdException w:name=&quot;Colorful List&quot;/&gt;&lt;w:lsdException w:name=&quot;Colorful Grid&quot;/&gt;&lt;w:lsdException w:name=&quot;Light Shading Accent 1&quot;/&gt;&lt;w:lsdException w:name=&quot;Light List Accent 1&quot;/&gt;&lt;w:lsdException w:name=&quot;Light Grid Accent 1&quot;/&gt;&lt;w:lsdException w:name=&quot;Medium Shading 1 Accent 1&quot;/&gt;&lt;w:lsdException w:name=&quot;Medium Shading 2 Accent 1&quot;/&gt;&lt;w:lsdException w:name=&quot;Medium List 1 Accent 1&quot;/&gt;&lt;w:lsdException w:name=&quot;Revision&quot;/&gt;&lt;w:lsdException w:name=&quot;List Paragraph&quot;/&gt;&lt;w:lsdException w:name=&quot;Quote&quot;/&gt;&lt;w:lsdException w:name=&quot;Intense Quote&quot;/&gt;&lt;w:lsdException w:name=&quot;Medium List 2 Accent 1&quot;/&gt;&lt;w:lsdException w:name=&quot;Medium Grid 1 Accent 1&quot;/&gt;&lt;w:lsdException w:name=&quot;Medium Grid 2 Accent 1&quot;/&gt;&lt;w:lsdException w:name=&quot;Medium Grid 3 Accent 1&quot;/&gt;&lt;w:lsdException w:name=&quot;Dark List Accent 1&quot;/&gt;&lt;w:lsdException w:name=&quot;Colorful Shading Accent 1&quot;/&gt;&lt;w:lsdException w:name=&quot;Colorful List Accent 1&quot;/&gt;&lt;w:lsdException w:name=&quot;Colorful Grid Accent 1&quot;/&gt;&lt;w:lsdException w:name=&quot;Light Shading Accent 2&quot;/&gt;&lt;w:lsdException w:name=&quot;Light List Accent 2&quot;/&gt;&lt;w:lsdException w:name=&quot;Light Grid Accent 2&quot;/&gt;&lt;w:lsdException w:name=&quot;Medium Shading 1 Accent 2&quot;/&gt;&lt;w:lsdException w:name=&quot;Medium Shading 2 Accent 2&quot;/&gt;&lt;w:lsdException w:name=&quot;Medium List 1 Accent 2&quot;/&gt;&lt;w:lsdException w:name=&quot;Medium List 2 Accent 2&quot;/&gt;&lt;w:lsdException w:name=&quot;Medium Grid 1 Accent 2&quot;/&gt;&lt;w:lsdException w:name=&quot;Medium Grid 2 Accent 2&quot;/&gt;&lt;w:lsdException w:name=&quot;Medium Grid 3 Accent 2&quot;/&gt;&lt;w:lsdException w:name=&quot;Dark List Accent 2&quot;/&gt;&lt;w:lsdException w:name=&quot;Colorful Shading Accent 2&quot;/&gt;&lt;w:lsdException w:name=&quot;Colorful List Accent 2&quot;/&gt;&lt;w:lsdException w:name=&quot;Colorful Grid Accent 2&quot;/&gt;&lt;w:lsdException w:name=&quot;Light Shading Accent 3&quot;/&gt;&lt;w:lsdException w:name=&quot;Light List Accent 3&quot;/&gt;&lt;w:lsdException w:name=&quot;Light Grid Accent 3&quot;/&gt;&lt;w:lsdException w:name=&quot;Medium Shading 1 Accent 3&quot;/&gt;&lt;w:lsdException w:name=&quot;Medium Shading 2 Accent 3&quot;/&gt;&lt;w:lsdException w:name=&quot;Medium List 1 Accent 3&quot;/&gt;&lt;w:lsdException w:name=&quot;Medium List 2 Accent 3&quot;/&gt;&lt;w:lsdException w:name=&quot;Medium Grid 1 Accent 3&quot;/&gt;&lt;w:lsdException w:name=&quot;Medium Grid 2 Accent 3&quot;/&gt;&lt;w:lsdException w:name=&quot;Medium Grid 3 Accent 3&quot;/&gt;&lt;w:lsdException w:name=&quot;Dark List Accent 3&quot;/&gt;&lt;w:lsdException w:name=&quot;Colorful Shading Accent 3&quot;/&gt;&lt;w:lsdException w:name=&quot;Colorful List Accent 3&quot;/&gt;&lt;w:lsdException w:name=&quot;Colorful Grid Accent 3&quot;/&gt;&lt;w:lsdException w:name=&quot;Light Shading Accent 4&quot;/&gt;&lt;w:lsdException w:name=&quot;Light List Accent 4&quot;/&gt;&lt;w:lsdException w:name=&quot;Light Grid Accent 4&quot;/&gt;&lt;w:lsdException w:name=&quot;Medium Shading 1 Accent 4&quot;/&gt;&lt;w:lsdException w:name=&quot;Medium Shading 2 Accent 4&quot;/&gt;&lt;w:lsdException w:name=&quot;Medium List 1 Accent 4&quot;/&gt;&lt;w:lsdException w:name=&quot;Medium List 2 Accent 4&quot;/&gt;&lt;w:lsdException w:name=&quot;Medium Grid 1 Accent 4&quot;/&gt;&lt;w:lsdException w:name=&quot;Medium Grid 2 Accent 4&quot;/&gt;&lt;w:lsdException w:name=&quot;Medium Grid 3 Accent 4&quot;/&gt;&lt;w:lsdException w:name=&quot;Dark List Accent 4&quot;/&gt;&lt;w:lsdException w:name=&quot;Colorful Shading Accent 4&quot;/&gt;&lt;w:lsdException w:name=&quot;Colorful List Accent 4&quot;/&gt;&lt;w:lsdException w:name=&quot;Colorful Grid Accent 4&quot;/&gt;&lt;w:lsdException w:name=&quot;Light Shading Accent 5&quot;/&gt;&lt;w:lsdException w:name=&quot;Light List Accent 5&quot;/&gt;&lt;w:lsdException w:name=&quot;Light Grid Accent 5&quot;/&gt;&lt;w:lsdException w:name=&quot;Medium Shading 1 Accent 5&quot;/&gt;&lt;w:lsdException w:name=&quot;Medium Shading 2 Accent 5&quot;/&gt;&lt;w:lsdException w:name=&quot;Medium List 1 Accent 5&quot;/&gt;&lt;w:lsdException w:name=&quot;Medium List 2 Accent 5&quot;/&gt;&lt;w:lsdException w:name=&quot;Medium Grid 1 Accent 5&quot;/&gt;&lt;w:lsdException w:name=&quot;Medium Grid 2 Accent 5&quot;/&gt;&lt;w:lsdException w:name=&quot;Medium Grid 3 Accent 5&quot;/&gt;&lt;w:lsdException w:name=&quot;Dark List Accent 5&quot;/&gt;&lt;w:lsdException w:name=&quot;Colorful Shading Accent 5&quot;/&gt;&lt;w:lsdException w:name=&quot;Colorful List Accent 5&quot;/&gt;&lt;w:lsdException w:name=&quot;Colorful Grid Accent 5&quot;/&gt;&lt;w:lsdException w:name=&quot;Light Shading Accent 6&quot;/&gt;&lt;w:lsdException w:name=&quot;Light List Accent 6&quot;/&gt;&lt;w:lsdException w:name=&quot;Light Grid Accent 6&quot;/&gt;&lt;w:lsdException w:name=&quot;Medium Shading 1 Accent 6&quot;/&gt;&lt;w:lsdException w:name=&quot;Medium Shading 2 Accent 6&quot;/&gt;&lt;w:lsdException w:name=&quot;Medium List 1 Accent 6&quot;/&gt;&lt;w:lsdException w:name=&quot;Medium List 2 Accent 6&quot;/&gt;&lt;w:lsdException w:name=&quot;Medium Grid 1 Accent 6&quot;/&gt;&lt;w:lsdException w:name=&quot;Medium Grid 2 Accent 6&quot;/&gt;&lt;w:lsdException w:name=&quot;Medium Grid 3 Accent 6&quot;/&gt;&lt;w:lsdException w:name=&quot;Dark List Accent 6&quot;/&gt;&lt;w:lsdException w:name=&quot;Colorful Shading Accent 6&quot;/&gt;&lt;w:lsdException w:name=&quot;Colorful List Accent 6&quot;/&gt;&lt;w:lsdException w:name=&quot;Colorful Grid Accent 6&quot;/&gt;&lt;w:lsdException w:name=&quot;Subtle Emphasis&quot;/&gt;&lt;w:lsdException w:name=&quot;Intense Emphasis&quot;/&gt;&lt;w:lsdException w:name=&quot;Subtle Reference&quot;/&gt;&lt;w:lsdException w:name=&quot;Intense Reference&quot;/&gt;&lt;w:lsdException w:name=&quot;Book Title&quot;/&gt;&lt;w:lsdException w:name=&quot;Bibliography&quot;/&gt;&lt;w:lsdException w:name=&quot;TOC Heading&quot;/&gt;&lt;w:lsdException w:name=&quot;Plain Table 1&quot;/&gt;&lt;w:lsdException w:name=&quot;Plain Table 2&quot;/&gt;&lt;w:lsdException w:name=&quot;Plain Table 3&quot;/&gt;&lt;w:lsdException w:name=&quot;Plain Table 4&quot;/&gt;&lt;w:lsdException w:name=&quot;Plain Table 5&quot;/&gt;&lt;w:lsdException w:name=&quot;Grid Table Light&quot;/&gt;&lt;w:lsdException w:name=&quot;Grid Table 1 Light&quot;/&gt;&lt;w:lsdException w:name=&quot;Grid Table 2&quot;/&gt;&lt;w:lsdException w:name=&quot;Grid Table 3&quot;/&gt;&lt;w:lsdException w:name=&quot;Grid Table 4&quot;/&gt;&lt;w:lsdException w:name=&quot;Grid Table 5 Dark&quot;/&gt;&lt;w:lsdException w:name=&quot;Grid Table 6 Colorful&quot;/&gt;&lt;w:lsdException w:name=&quot;Grid Table 7 Colorful&quot;/&gt;&lt;w:lsdException w:name=&quot;Grid Table 1 Light Accent 1&quot;/&gt;&lt;w:lsdException w:name=&quot;Grid Table 2 Accent 1&quot;/&gt;&lt;w:lsdException w:name=&quot;Grid Table 3 Accent 1&quot;/&gt;&lt;w:lsdException w:name=&quot;Grid Table 4 Accent 1&quot;/&gt;&lt;w:lsdException w:name=&quot;Grid Table 5 Dark Accent 1&quot;/&gt;&lt;w:lsdException w:name=&quot;Grid Table 6 Colorful Accent 1&quot;/&gt;&lt;w:lsdException w:name=&quot;Grid Table 7 Colorful Accent 1&quot;/&gt;&lt;w:lsdException w:name=&quot;Grid Table 1 Light Accent 2&quot;/&gt;&lt;w:lsdException w:name=&quot;Grid Table 2 Accent 2&quot;/&gt;&lt;w:lsdException w:name=&quot;Grid Table 3 Accent 2&quot;/&gt;&lt;w:lsdException w:name=&quot;Grid Table 4 Accent 2&quot;/&gt;&lt;w:lsdException w:name=&quot;Grid Table 5 Dark Accent 2&quot;/&gt;&lt;w:lsdException w:name=&quot;Grid Table 6 Colorful Accent 2&quot;/&gt;&lt;w:lsdException w:name=&quot;Grid Table 7 Colorful Accent 2&quot;/&gt;&lt;w:lsdException w:name=&quot;Grid Table 1 Light Accent 3&quot;/&gt;&lt;w:lsdException w:name=&quot;Grid Table 2 Accent 3&quot;/&gt;&lt;w:lsdException w:name=&quot;Grid Table 3 Accent 3&quot;/&gt;&lt;w:lsdException w:name=&quot;Grid Table 4 Accent 3&quot;/&gt;&lt;w:lsdException w:name=&quot;Grid Table 5 Dark Accent 3&quot;/&gt;&lt;w:lsdException w:name=&quot;Grid Table 6 Colorful Accent 3&quot;/&gt;&lt;w:lsdException w:name=&quot;Grid Table 7 Colorful Accent 3&quot;/&gt;&lt;w:lsdException w:name=&quot;Grid Table 1 Light Accent 4&quot;/&gt;&lt;w:lsdException w:name=&quot;Grid Table 2 Accent 4&quot;/&gt;&lt;w:lsdException w:name=&quot;Grid Table 3 Accent 4&quot;/&gt;&lt;w:lsdException w:name=&quot;Grid Table 4 Accent 4&quot;/&gt;&lt;w:lsdException w:name=&quot;Grid Table 5 Dark Accent 4&quot;/&gt;&lt;w:lsdException w:name=&quot;Grid Table 6 Colorful Accent 4&quot;/&gt;&lt;w:lsdException w:name=&quot;Grid Table 7 Colorful Accent 4&quot;/&gt;&lt;w:lsdException w:name=&quot;Grid Table 1 Light Accent 5&quot;/&gt;&lt;w:lsdException w:name=&quot;Grid Table 2 Accent 5&quot;/&gt;&lt;w:lsdException w:name=&quot;Grid Table 3 Accent 5&quot;/&gt;&lt;w:lsdException w:name=&quot;Grid Table 4 Accent 5&quot;/&gt;&lt;w:lsdException w:name=&quot;Grid Table 5 Dark Accent 5&quot;/&gt;&lt;w:lsdException w:name=&quot;Grid Table 6 Colorful Accent 5&quot;/&gt;&lt;w:lsdException w:name=&quot;Grid Table 7 Colorful Accent 5&quot;/&gt;&lt;w:lsdException w:name=&quot;Grid Table 1 Light Accent 6&quot;/&gt;&lt;w:lsdException w:name=&quot;Grid Table 2 Accent 6&quot;/&gt;&lt;w:lsdException w:name=&quot;Grid Table 3 Accent 6&quot;/&gt;&lt;w:lsdException w:name=&quot;Grid Table 4 Accent 6&quot;/&gt;&lt;w:lsdException w:name=&quot;Grid Table 5 Dark Accent 6&quot;/&gt;&lt;w:lsdException w:name=&quot;Grid Table 6 Colorful Accent 6&quot;/&gt;&lt;w:lsdException w:name=&quot;Grid Table 7 Colorful Accent 6&quot;/&gt;&lt;w:lsdException w:name=&quot;List Table 1 Light&quot;/&gt;&lt;w:lsdException w:name=&quot;List Table 2&quot;/&gt;&lt;w:lsdException w:name=&quot;List Table 3&quot;/&gt;&lt;w:lsdException w:name=&quot;List Table 4&quot;/&gt;&lt;w:lsdException w:name=&quot;List Table 5 Dark&quot;/&gt;&lt;w:lsdException w:name=&quot;List Table 6 Colorful&quot;/&gt;&lt;w:lsdException w:name=&quot;List Table 7 Colorful&quot;/&gt;&lt;w:lsdException w:name=&quot;List Table 1 Light Accent 1&quot;/&gt;&lt;w:lsdException w:name=&quot;List Table 2 Accent 1&quot;/&gt;&lt;w:lsdException w:name=&quot;List Table 3 Accent 1&quot;/&gt;&lt;w:lsdException w:name=&quot;List Table 4 Accent 1&quot;/&gt;&lt;w:lsdException w:name=&quot;List Table 5 Dark Accent 1&quot;/&gt;&lt;w:lsdException w:name=&quot;List Table 6 Colorful Accent 1&quot;/&gt;&lt;w:lsdException w:name=&quot;List Table 7 Colorful Accent 1&quot;/&gt;&lt;w:lsdException w:name=&quot;List Table 1 Light Accent 2&quot;/&gt;&lt;w:lsdException w:name=&quot;List Table 2 Accent 2&quot;/&gt;&lt;w:lsdException w:name=&quot;List Table 3 Accent 2&quot;/&gt;&lt;w:lsdException w:name=&quot;List Table 4 Accent 2&quot;/&gt;&lt;w:lsdException w:name=&quot;List Table 5 Dark Accent 2&quot;/&gt;&lt;w:lsdException w:name=&quot;List Table 6 Colorful Accent 2&quot;/&gt;&lt;w:lsdException w:name=&quot;List Table 7 Colorful Accent 2&quot;/&gt;&lt;w:lsdException w:name=&quot;List Table 1 Light Accent 3&quot;/&gt;&lt;w:lsdException w:name=&quot;List Table 2 Accent 3&quot;/&gt;&lt;w:lsdException w:name=&quot;List Table 3 Accent 3&quot;/&gt;&lt;w:lsdException w:name=&quot;List Table 4 Accent 3&quot;/&gt;&lt;w:lsdException w:name=&quot;List Table 5 Dark Accent 3&quot;/&gt;&lt;w:lsdException w:name=&quot;List Table 6 Colorful Accent 3&quot;/&gt;&lt;w:lsdException w:name=&quot;List Table 7 Colorful Accent 3&quot;/&gt;&lt;w:lsdException w:name=&quot;List Table 1 Light Accent 4&quot;/&gt;&lt;w:lsdException w:name=&quot;List Table 2 Accent 4&quot;/&gt;&lt;w:lsdException w:name=&quot;List Table 3 Accent 4&quot;/&gt;&lt;w:lsdException w:name=&quot;List Table 4 Accent 4&quot;/&gt;&lt;w:lsdException w:name=&quot;List Table 5 Dark Accent 4&quot;/&gt;&lt;w:lsdException w:name=&quot;List Table 6 Colorful Accent 4&quot;/&gt;&lt;w:lsdException w:name=&quot;List Table 7 Colorful Accent 4&quot;/&gt;&lt;w:lsdException w:name=&quot;List Table 1 Light Accent 5&quot;/&gt;&lt;w:lsdException w:name=&quot;List Table 2 Accent 5&quot;/&gt;&lt;w:lsdException w:name=&quot;List Table 3 Accent 5&quot;/&gt;&lt;w:lsdException w:name=&quot;List Table 4 Accent 5&quot;/&gt;&lt;w:lsdException w:name=&quot;List Table 5 Dark Accent 5&quot;/&gt;&lt;w:lsdException w:name=&quot;List Table 6 Colorful Accent 5&quot;/&gt;&lt;w:lsdException w:name=&quot;List Table 7 Colorful Accent 5&quot;/&gt;&lt;w:lsdException w:name=&quot;List Table 1 Light Accent 6&quot;/&gt;&lt;w:lsdException w:name=&quot;List Table 2 Accent 6&quot;/&gt;&lt;w:lsdException w:name=&quot;List Table 3 Accent 6&quot;/&gt;&lt;w:lsdException w:name=&quot;List Table 4 Accent 6&quot;/&gt;&lt;w:lsdException w:name=&quot;List Table 5 Dark Accent 6&quot;/&gt;&lt;w:lsdException w:name=&quot;List Table 6 Colorful Accent 6&quot;/&gt;&lt;w:lsdException w:name=&quot;List Table 7 Colorful Accent 6&quot;/&gt;&lt;/w:latentStyles&gt;&lt;w:style w:type=&quot;paragraph&quot; w:default=&quot;on&quot; w:styleId=&quot;Standard&quot;&gt;&lt;w:name w:val=&quot;Normal&quot;/&gt;&lt;wx:uiName wx:val=&quot;Standard&quot;/&gt;&lt;w:rsid w:val=&quot;002627BC&quot;/&gt;&lt;w:pPr&gt;&lt;w:spacing w:line=&quot;264&quot; w:line-rule=&quot;auto&quot;/&gt;&lt;/w:pPr&gt;&lt;w:rPr&gt;&lt;wx:font wx:val=&quot;Calibri&quot;/&gt;&lt;w:color w:val=&quot;000000&quot;/&gt;&lt;w:sz-cs w:val=&quot;22&quot;/&gt;&lt;w:lang w:val=&quot;EN-US&quot; w:fareast=&quot;EN-US&quot; w:bidi=&quot;AR-SA&quot;/&gt;&lt;/w:rPr&gt;&lt;/w:style&gt;&lt;w:style w:type=&quot;paragraph&quot; w:styleId=&quot;berschrift1&quot;&gt;&lt;w:name w:val=&quot;heading 1&quot;/&gt;&lt;wx:uiName wx:val=&quot;Überschrift 1&quot;/&gt;&lt;w:basedOn w:val=&quot;Standard&quot;/&gt;&lt;w:next w:val=&quot;Standard&quot;/&gt;&lt;w:link w:val=&quot;berschrift1Zchn&quot;/&gt;&lt;w:autoRedefine/&gt;&lt;w:rsid w:val=&quot;00141964&quot;/&gt;&lt;w:pPr&gt;&lt;w:keepNext/&gt;&lt;w:listPr&gt;&lt;w:ilfo w:val=&quot;18&quot;/&gt;&lt;/w:listPr&gt;&lt;w:spacing w:before=&quot;240&quot;/&gt;&lt;w:contextualSpacing/&gt;&lt;w:outlineLvl w:val=&quot;0&quot;/&gt;&lt;/w:pPr&gt;&lt;w:rPr&gt;&lt;w:rFonts w:fareast=&quot;Times New Roman&quot;/&gt;&lt;wx:font wx:val=&quot;Calibri&quot;/&gt;&lt;w:b/&gt;&lt;w:color w:val=&quot;auto&quot;/&gt;&lt;w:sz-cs w:val=&quot;24&quot;/&gt;&lt;w:lang w:val=&quot;DE&quot; w:fareast=&quot;DE&quot;/&gt;&lt;/w:rPr&gt;&lt;/w:style&gt;&lt;w:style w:type=&quot;paragraph&quot; w:styleId=&quot;berschrift2&quot;&gt;&lt;w:name w:val=&quot;heading 2&quot;/&gt;&lt;wx:uiName wx:val=&quot;Überschrift 2&quot;/&gt;&lt;w:basedOn w:val=&quot;berschrift1&quot;/&gt;&lt;w:next w:val=&quot;Standard&quot;/&gt;&lt;w:link w:val=&quot;berschrift2Zchn&quot;/&gt;&lt;w:autoRedefine/&gt;&lt;w:rsid w:val=&quot;00141964&quot;/&gt;&lt;w:pPr&gt;&lt;w:listPr&gt;&lt;w:ilvl w:val=&quot;1&quot;/&gt;&lt;/w:listPr&gt;&lt;w:outlineLvl w:val=&quot;1&quot;/&gt;&lt;/w:pPr&gt;&lt;w:rPr&gt;&lt;wx:font wx:val=&quot;Calibri&quot;/&gt;&lt;/w:rPr&gt;&lt;/w:style&gt;&lt;w:style w:type=&quot;paragraph&quot; w:styleId=&quot;berschrift3&quot;&gt;&lt;w:name w:val=&quot;heading 3&quot;/&gt;&lt;wx:uiName wx:val=&quot;Überschrift 3&quot;/&gt;&lt;w:basedOn w:val=&quot;berschrift1&quot;/&gt;&lt;w:next w:val=&quot;Standard&quot;/&gt;&lt;w:link w:val=&quot;berschrift3Zchn&quot;/&gt;&lt;w:rsid w:val=&quot;00141964&quot;/&gt;&lt;w:pPr&gt;&lt;w:listPr&gt;&lt;w:ilvl w:val=&quot;2&quot;/&gt;&lt;/w:listPr&gt;&lt;w:outlineLvl w:val=&quot;2&quot;/&gt;&lt;/w:pPr&gt;&lt;w:rPr&gt;&lt;wx:font wx:val=&quot;Calibri&quot;/&gt;&lt;/w:rPr&gt;&lt;/w:style&gt;&lt;w:style w:type=&quot;paragraph&quot; w:styleId=&quot;berschrift4&quot;&gt;&lt;w:name w:val=&quot;heading 4&quot;/&gt;&lt;wx:uiName wx:val=&quot;Überschrift 4&quot;/&gt;&lt;w:basedOn w:val=&quot;berschrift1&quot;/&gt;&lt;w:next w:val=&quot;Standard&quot;/&gt;&lt;w:link w:val=&quot;berschrift4Zchn&quot;/&gt;&lt;w:rsid w:val=&quot;00141964&quot;/&gt;&lt;w:pPr&gt;&lt;w:listPr&gt;&lt;w:ilvl w:val=&quot;3&quot;/&gt;&lt;/w:listPr&gt;&lt;w:outlineLvl w:val=&quot;3&quot;/&gt;&lt;/w:pPr&gt;&lt;w:rPr&gt;&lt;wx:font wx:val=&quot;Calibri&quot;/&gt;&lt;w:b w:val=&quot;off&quot;/&gt;&lt;/w:rPr&gt;&lt;/w:style&gt;&lt;w:style w:type=&quot;paragraph&quot; w:styleId=&quot;berschrift5&quot;&gt;&lt;w:name w:val=&quot;heading 5&quot;/&gt;&lt;wx:uiName wx:val=&quot;Überschrift 5&quot;/&gt;&lt;w:basedOn w:val=&quot;berschrift1&quot;/&gt;&lt;w:next w:val=&quot;Standard&quot;/&gt;&lt;w:link w:val=&quot;berschrift5Zchn&quot;/&gt;&lt;w:rsid w:val=&quot;00141964&quot;/&gt;&lt;w:pPr&gt;&lt;w:listPr&gt;&lt;w:ilvl w:val=&quot;4&quot;/&gt;&lt;/w:listPr&gt;&lt;w:outlineLvl w:val=&quot;4&quot;/&gt;&lt;/w:pPr&gt;&lt;w:rPr&gt;&lt;wx:font wx:val=&quot;Calibri&quot;/&gt;&lt;w:b w:val=&quot;off&quot;/&gt;&lt;/w:rPr&gt;&lt;/w:style&gt;&lt;w:style w:type=&quot;paragraph&quot; w:styleId=&quot;berschrift6&quot;&gt;&lt;w:name w:val=&quot;heading 6&quot;/&gt;&lt;wx:uiName wx:val=&quot;Überschrift 6&quot;/&gt;&lt;w:basedOn w:val=&quot;Standard&quot;/&gt;&lt;w:next w:val=&quot;Standard&quot;/&gt;&lt;w:link w:val=&quot;berschrift6Zchn&quot;/&gt;&lt;w:autoRedefine/&gt;&lt;w:rsid w:val=&quot;00141964&quot;/&gt;&lt;w:pPr&gt;&lt;w:spacing w:before=&quot;240&quot;/&gt;&lt;w:ind w:left=&quot;1072&quot;/&gt;&lt;w:outlineLvl w:val=&quot;5&quot;/&gt;&lt;/w:pPr&gt;&lt;w:rPr&gt;&lt;w:rFonts w:fareast=&quot;Times New Roman&quot;/&gt;&lt;wx:font wx:val=&quot;Calibri&quot;/&gt;&lt;w:b-cs/&gt;&lt;w:color w:val=&quot;auto&quot;/&gt;&lt;w:lang w:val=&quot;DE&quot; w:fareast=&quot;DE&quot;/&gt;&lt;/w:rPr&gt;&lt;/w:style&gt;&lt;w:style w:type=&quot;paragraph&quot; w:styleId=&quot;berschrift7&quot;&gt;&lt;w:name w:val=&quot;heading 7&quot;/&gt;&lt;wx:uiName wx:val=&quot;Überschrift 7&quot;/&gt;&lt;w:basedOn w:val=&quot;Standard&quot;/&gt;&lt;w:next w:val=&quot;Standard&quot;/&gt;&lt;w:link w:val=&quot;berschrift7Zchn&quot;/&gt;&lt;w:autoRedefine/&gt;&lt;w:rsid w:val=&quot;00141964&quot;/&gt;&lt;w:pPr&gt;&lt;w:spacing w:before=&quot;240&quot;/&gt;&lt;w:ind w:left=&quot;1072&quot;/&gt;&lt;w:outlineLvl w:val=&quot;6&quot;/&gt;&lt;/w:pPr&gt;&lt;w:rPr&gt;&lt;w:rFonts w:fareast=&quot;Times New Roman&quot;/&gt;&lt;wx:font wx:val=&quot;Calibri&quot;/&gt;&lt;w:color w:val=&quot;auto&quot;/&gt;&lt;w:sz-cs w:val=&quot;24&quot;/&gt;&lt;w:lang w:val=&quot;DE&quot; w:fareast=&quot;DE&quot;/&gt;&lt;/w:rPr&gt;&lt;/w:style&gt;&lt;w:style w:type=&quot;paragraph&quot; w:styleId=&quot;berschrift8&quot;&gt;&lt;w:name w:val=&quot;heading 8&quot;/&gt;&lt;wx:uiName wx:val=&quot;Überschrift 8&quot;/&gt;&lt;w:basedOn w:val=&quot;Standard&quot;/&gt;&lt;w:next w:val=&quot;Standard&quot;/&gt;&lt;w:link w:val=&quot;berschrift8Zchn&quot;/&gt;&lt;w:autoRedefine/&gt;&lt;w:rsid w:val=&quot;00141964&quot;/&gt;&lt;w:pPr&gt;&lt;w:spacing w:before=&quot;240&quot;/&gt;&lt;w:ind w:left=&quot;1072&quot;/&gt;&lt;w:outlineLvl w:val=&quot;7&quot;/&gt;&lt;/w:pPr&gt;&lt;w:rPr&gt;&lt;w:rFonts w:fareast=&quot;Times New Roman&quot;/&gt;&lt;wx:font wx:val=&quot;Calibri&quot;/&gt;&lt;w:i-cs/&gt;&lt;w:color w:val=&quot;auto&quot;/&gt;&lt;w:sz-cs w:val=&quot;24&quot;/&gt;&lt;w:lang w:val=&quot;DE&quot; w:fareast=&quot;DE&quot;/&gt;&lt;/w:rPr&gt;&lt;/w:style&gt;&lt;w:style w:type=&quot;paragraph&quot; w:styleId=&quot;berschrift9&quot;&gt;&lt;w:name w:val=&quot;heading 9&quot;/&gt;&lt;wx:uiName wx:val=&quot;Überschrift 9&quot;/&gt;&lt;w:basedOn w:val=&quot;Standard&quot;/&gt;&lt;w:next w:val=&quot;Standard&quot;/&gt;&lt;w:link w:val=&quot;berschrift9Zchn&quot;/&gt;&lt;w:autoRedefine/&gt;&lt;w:rsid w:val=&quot;00141964&quot;/&gt;&lt;w:pPr&gt;&lt;w:ind w:left=&quot;1072&quot;/&gt;&lt;w:outlineLvl w:val=&quot;8&quot;/&gt;&lt;/w:pPr&gt;&lt;w:rPr&gt;&lt;w:rFonts w:fareast=&quot;Times New Roman&quot;/&gt;&lt;wx:font wx:val=&quot;Calibri&quot;/&gt;&lt;w:color w:val=&quot;auto&quot;/&gt;&lt;w:sz-cs w:val=&quot;24&quot;/&gt;&lt;w:lang w:val=&quot;DE&quot; w:fareast=&quot;DE&quot;/&gt;&lt;/w:rPr&gt;&lt;/w:style&gt;&lt;w:style w:type=&quot;character&quot; w:default=&quot;on&quot; w:styleId=&quot;Absatz-Standardschriftart&quot;&gt;&lt;w:name w:val=&quot;Default Paragraph Font&quot;/&gt;&lt;wx:uiName wx:val=&quot;Absatz-Standardschriftart&quot;/&gt;&lt;/w:style&gt;&lt;w:style w:type=&quot;table&quot; w:default=&quot;on&quot; w:styleId=&quot;NormaleTabelle&quot;&gt;&lt;w:name w:val=&quot;Normal Table&quot;/&gt;&lt;wx:uiName wx:val=&quot;Normale Tabelle&quot;/&gt;&lt;w:rPr&gt;&lt;wx:font wx:val=&quot;Calibri&quot;/&gt;&lt;w:lang w:val=&quot;EN-US&quot; w:fareast=&quot;EN-US&quot; w:bidi=&quot;AR-SA&quot;/&gt;&lt;/w:rPr&gt;&lt;w:tblPr&gt;&lt;w:tblInd w:w=&quot;0&quot; w:type=&quot;dxa&quot;/&gt;&lt;w:tblCellMar&gt;&lt;w:top w:w=&quot;0&quot; w:type=&quot;dxa&quot;/&gt;&lt;w:left w:w=&quot;108&quot; w:type=&quot;dxa&quot;/&gt;&lt;w:bottom w:w=&quot;0&quot; w:type=&quot;dxa&quot;/&gt;&lt;w:right w:w=&quot;108&quot; w:type=&quot;dxa&quot;/&gt;&lt;/w:tblCellMar&gt;&lt;/w:tblPr&gt;&lt;/w:style&gt;&lt;w:style w:type=&quot;list&quot; w:default=&quot;on&quot; w:styleId=&quot;KeineListe&quot;&gt;&lt;w:name w:val=&quot;No List&quot;/&gt;&lt;wx:uiName wx:val=&quot;Keine Liste&quot;/&gt;&lt;/w:style&gt;&lt;w:style w:type=&quot;paragraph&quot; w:styleId=&quot;Kopfzeile&quot;&gt;&lt;w:name w:val=&quot;header&quot;/&gt;&lt;wx:uiName wx:val=&quot;Kopfzeile&quot;/&gt;&lt;w:basedOn w:val=&quot;Standard&quot;/&gt;&lt;w:link w:val=&quot;KopfzeileZchn&quot;/&gt;&lt;w:rsid w:val=&quot;006D1000&quot;/&gt;&lt;w:pPr&gt;&lt;w:tabs&gt;&lt;w:tab w:val=&quot;center&quot; w:pos=&quot;4536&quot;/&gt;&lt;w:tab w:val=&quot;right&quot; w:pos=&quot;9072&quot;/&gt;&lt;/w:tabs&gt;&lt;/w:pPr&gt;&lt;w:rPr&gt;&lt;wx:font wx:val=&quot;Calibri&quot;/&gt;&lt;w:sz w:val=&quot;13&quot;/&gt;&lt;w:sz-cs w:val=&quot;13&quot;/&gt;&lt;/w:rPr&gt;&lt;/w:style&gt;&lt;w:style w:type=&quot;character&quot; w:styleId=&quot;KopfzeileZchn&quot;&gt;&lt;w:name w:val=&quot;Kopfzeile Zchn&quot;/&gt;&lt;w:link w:val=&quot;Kopfzeile&quot;/&gt;&lt;w:rsid w:val=&quot;006D1000&quot;/&gt;&lt;w:rPr&gt;&lt;w:color w:val=&quot;000000&quot;/&gt;&lt;w:sz w:val=&quot;13&quot;/&gt;&lt;w:sz-cs w:val=&quot;13&quot;/&gt;&lt;w:lang w:val=&quot;EN-US&quot;/&gt;&lt;/w:rPr&gt;&lt;/w:style&gt;&lt;w:style w:type=&quot;paragraph&quot; w:styleId=&quot;Fuzeile&quot;&gt;&lt;w:name w:val=&quot;footer&quot;/&gt;&lt;wx:uiName wx:val=&quot;Fußzeile&quot;/&gt;&lt;w:basedOn w:val=&quot;Standard&quot;/&gt;&lt;w:link w:val=&quot;FuzeileZchn&quot;/&gt;&lt;w:rsid w:val=&quot;00FA28DE&quot;/&gt;&lt;w:pPr&gt;&lt;w:tabs&gt;&lt;w:tab w:val=&quot;right&quot; w:pos=&quot;9781&quot;/&gt;&lt;/w:tabs&gt;&lt;w:suppressAutoHyphens/&gt;&lt;w:spacing w:after=&quot;30&quot; w:line=&quot;150&quot; w:line-rule=&quot;exact&quot;/&gt;&lt;/w:pPr&gt;&lt;w:rPr&gt;&lt;wx:font wx:val=&quot;Calibri&quot;/&gt;&lt;w:sz w:val=&quot;13&quot;/&gt;&lt;w:sz-cs w:val=&quot;13&quot;/&gt;&lt;w:lang w:val=&quot;DE&quot;/&gt;&lt;/w:rPr&gt;&lt;/w:style&gt;&lt;w:style w:type=&quot;character&quot; w:styleId=&quot;FuzeileZchn&quot;&gt;&lt;w:name w:val=&quot;Fußzeile Zchn&quot;/&gt;&lt;w:link w:val=&quot;Fuzeile&quot;/&gt;&lt;w:rsid w:val=&quot;00FA28DE&quot;/&gt;&lt;w:rPr&gt;&lt;w:color w:val=&quot;000000&quot;/&gt;&lt;w:sz w:val=&quot;13&quot;/&gt;&lt;w:sz-cs w:val=&quot;13&quot;/&gt;&lt;w:lang w:val=&quot;DE&quot;/&gt;&lt;/w:rPr&gt;&lt;/w:style&gt;&lt;w:style w:type=&quot;table&quot; w:styleId=&quot;Tabellenraster&quot;&gt;&lt;w:name w:val=&quot;Table Grid&quot;/&gt;&lt;wx:uiName wx:val=&quot;Tabellenraster&quot;/&gt;&lt;w:basedOn w:val=&quot;NormaleTabelle&quot;/&gt;&lt;w:rsid w:val=&quot;00D937D7&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paragraph&quot; w:styleId=&quot;Sprechblasentext&quot;&gt;&lt;w:name w:val=&quot;Balloon Text&quot;/&gt;&lt;wx:uiName wx:val=&quot;Sprechblasentext&quot;/&gt;&lt;w:basedOn w:val=&quot;Standard&quot;/&gt;&lt;w:link w:val=&quot;SprechblasentextZchn&quot;/&gt;&lt;w:rsid w:val=&quot;003605A7&quot;/&gt;&lt;w:pPr&gt;&lt;w:spacing w:line=&quot;240&quot; w:line-rule=&quot;auto&quot;/&gt;&lt;/w:pPr&gt;&lt;w:rPr&gt;&lt;w:rFonts w:ascii=&quot;Segoe UI&quot; w:h-ansi=&quot;Segoe UI&quot; w:cs=&quot;Segoe UI&quot;/&gt;&lt;wx:font wx:val=&quot;Segoe UI&quot;/&gt;&lt;w:sz w:val=&quot;18&quot;/&gt;&lt;w:sz-cs w:val=&quot;18&quot;/&gt;&lt;/w:rPr&gt;&lt;/w:style&gt;&lt;w:style w:type=&quot;character&quot; w:styleId=&quot;SprechblasentextZchn&quot;&gt;&lt;w:name w:val=&quot;Sprechblasentext Zchn&quot;/&gt;&lt;w:link w:val=&quot;Sprechblasentext&quot;/&gt;&lt;w:rsid w:val=&quot;00F624FE&quot;/&gt;&lt;w:rPr&gt;&lt;w:rFonts w:ascii=&quot;Segoe UI&quot; w:h-ansi=&quot;Segoe UI&quot; w:cs=&quot;Segoe UI&quot;/&gt;&lt;w:color w:val=&quot;000000&quot;/&gt;&lt;w:sz w:val=&quot;18&quot;/&gt;&lt;w:sz-cs w:val=&quot;18&quot;/&gt;&lt;w:lang w:val=&quot;EN-US&quot;/&gt;&lt;/w:rPr&gt;&lt;/w:style&gt;&lt;w:style w:type=&quot;character&quot; w:styleId=&quot;Platzhaltertext&quot;&gt;&lt;w:name w:val=&quot;Placeholder Text&quot;/&gt;&lt;wx:uiName wx:val=&quot;Platzhaltertext&quot;/&gt;&lt;w:rsid w:val=&quot;00791689&quot;/&gt;&lt;w:rPr&gt;&lt;w:color w:val=&quot;808080&quot;/&gt;&lt;/w:rPr&gt;&lt;/w:style&gt;&lt;w:style w:type=&quot;character&quot; w:styleId=&quot;Fett&quot;&gt;&lt;w:name w:val=&quot;Strong&quot;/&gt;&lt;wx:uiName wx:val=&quot;Fett&quot;/&gt;&lt;w:rsid w:val=&quot;00F624FE&quot;/&gt;&lt;w:rPr&gt;&lt;w:b/&gt;&lt;w:b-cs/&gt;&lt;/w:rPr&gt;&lt;/w:style&gt;&lt;w:style w:type=&quot;paragraph&quot; w:styleId=&quot;Aufzhlungszeichen&quot;&gt;&lt;w:name w:val=&quot;List Bullet&quot;/&gt;&lt;wx:uiName wx:val=&quot;Aufzählungszeichen&quot;/&gt;&lt;w:basedOn w:val=&quot;Standard&quot;/&gt;&lt;w:rsid w:val=&quot;00F624FE&quot;/&gt;&lt;w:pPr&gt;&lt;w:listPr&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2&quot;&gt;&lt;w:name w:val=&quot;List Bullet 2&quot;/&gt;&lt;wx:uiName wx:val=&quot;Aufzählungszeichen 2&quot;/&gt;&lt;w:basedOn w:val=&quot;Standard&quot;/&gt;&lt;w:rsid w:val=&quot;00F624FE&quot;/&gt;&lt;w:pPr&gt;&lt;w:listPr&gt;&lt;w:ilvl w:val=&quot;1&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3&quot;&gt;&lt;w:name w:val=&quot;List Bullet 3&quot;/&gt;&lt;wx:uiName wx:val=&quot;Aufzählungszeichen 3&quot;/&gt;&lt;w:basedOn w:val=&quot;Standard&quot;/&gt;&lt;w:rsid w:val=&quot;00F624FE&quot;/&gt;&lt;w:pPr&gt;&lt;w:listPr&gt;&lt;w:ilvl w:val=&quot;2&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4&quot;&gt;&lt;w:name w:val=&quot;List Bullet 4&quot;/&gt;&lt;wx:uiName wx:val=&quot;Aufzählungszeichen 4&quot;/&gt;&lt;w:basedOn w:val=&quot;Standard&quot;/&gt;&lt;w:rsid w:val=&quot;00F624FE&quot;/&gt;&lt;w:pPr&gt;&lt;w:listPr&gt;&lt;w:ilvl w:val=&quot;3&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5&quot;&gt;&lt;w:name w:val=&quot;List Bullet 5&quot;/&gt;&lt;wx:uiName wx:val=&quot;Aufzählungszeichen 5&quot;/&gt;&lt;w:basedOn w:val=&quot;Standard&quot;/&gt;&lt;w:rsid w:val=&quot;00F624FE&quot;/&gt;&lt;w:pPr&gt;&lt;w:listPr&gt;&lt;w:ilvl w:val=&quot;4&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Nummerierung&quot;&gt;&lt;w:name w:val=&quot;Nummerierung&quot;/&gt;&lt;w:basedOn w:val=&quot;Standard&quot;/&gt;&lt;w:rsid w:val=&quot;00141964&quot;/&gt;&lt;w:pPr&gt;&lt;w:listPr&gt;&lt;w:ilfo w:val=&quot;13&quot;/&gt;&lt;/w:listPr&gt;&lt;/w:pPr&gt;&lt;w:rPr&gt;&lt;w:rFonts w:fareast=&quot;Times New Roman&quot;/&gt;&lt;wx:font wx:val=&quot;Calibri&quot;/&gt;&lt;w:sz-cs w:val=&quot;24&quot;/&gt;&lt;w:lang w:val=&quot;DE&quot; w:fareast=&quot;DE&quot;/&gt;&lt;/w:rPr&gt;&lt;/w:style&gt;&lt;w:style w:type=&quot;paragraph&quot; w:styleId=&quot;Nummerierung2&quot;&gt;&lt;w:name w:val=&quot;Nummerierung 2&quot;/&gt;&lt;w:basedOn w:val=&quot;Nummerierung&quot;/&gt;&lt;w:rsid w:val=&quot;00141964&quot;/&gt;&lt;w:pPr&gt;&lt;w:listPr&gt;&lt;w:ilvl w:val=&quot;1&quot;/&gt;&lt;/w:listPr&gt;&lt;/w:pPr&gt;&lt;w:rPr&gt;&lt;wx:font wx:val=&quot;Calibri&quot;/&gt;&lt;/w:rPr&gt;&lt;/w:style&gt;&lt;w:style w:type=&quot;paragraph&quot; w:styleId=&quot;Nummerierung3&quot;&gt;&lt;w:name w:val=&quot;Nummerierung 3&quot;/&gt;&lt;w:basedOn w:val=&quot;Nummerierung&quot;/&gt;&lt;w:rsid w:val=&quot;00141964&quot;/&gt;&lt;w:pPr&gt;&lt;w:listPr&gt;&lt;w:ilvl w:val=&quot;2&quot;/&gt;&lt;/w:listPr&gt;&lt;/w:pPr&gt;&lt;w:rPr&gt;&lt;wx:font wx:val=&quot;Calibri&quot;/&gt;&lt;/w:rPr&gt;&lt;/w:style&gt;&lt;w:style w:type=&quot;character&quot; w:styleId=&quot;berschrift1Zchn&quot;&gt;&lt;w:name w:val=&quot;Überschrift 1 Zchn&quot;/&gt;&lt;w:link w:val=&quot;berschrift1&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2Zchn&quot;&gt;&lt;w:name w:val=&quot;Überschrift 2 Zchn&quot;/&gt;&lt;w:link w:val=&quot;berschrift2&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3Zchn&quot;&gt;&lt;w:name w:val=&quot;Überschrift 3 Zchn&quot;/&gt;&lt;w:link w:val=&quot;berschrift3&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4Zchn&quot;&gt;&lt;w:name w:val=&quot;Überschrift 4 Zchn&quot;/&gt;&lt;w:link w:val=&quot;berschrift4&quot;/&gt;&lt;w:rsid w:val=&quot;00141964&quot;/&gt;&lt;w:rPr&gt;&lt;w:rFonts w:fareast=&quot;Times New Roman&quot; w:cs=&quot;Times New Roman&quot;/&gt;&lt;w:sz w:val=&quot;20&quot;/&gt;&lt;w:sz-cs w:val=&quot;24&quot;/&gt;&lt;w:lang w:val=&quot;DE&quot; w:fareast=&quot;DE&quot;/&gt;&lt;/w:rPr&gt;&lt;/w:style&gt;&lt;w:style w:type=&quot;character&quot; w:styleId=&quot;berschrift5Zchn&quot;&gt;&lt;w:name w:val=&quot;Überschrift 5 Zchn&quot;/&gt;&lt;w:link w:val=&quot;berschrift5&quot;/&gt;&lt;w:rsid w:val=&quot;00141964&quot;/&gt;&lt;w:rPr&gt;&lt;w:rFonts w:fareast=&quot;Times New Roman&quot; w:cs=&quot;Times New Roman&quot;/&gt;&lt;w:sz w:val=&quot;20&quot;/&gt;&lt;w:sz-cs w:val=&quot;24&quot;/&gt;&lt;w:lang w:val=&quot;DE&quot; w:fareast=&quot;DE&quot;/&gt;&lt;/w:rPr&gt;&lt;/w:style&gt;&lt;w:style w:type=&quot;character&quot; w:styleId=&quot;berschrift6Zchn&quot;&gt;&lt;w:name w:val=&quot;Überschrift 6 Zchn&quot;/&gt;&lt;w:link w:val=&quot;berschrift6&quot;/&gt;&lt;w:rsid w:val=&quot;00141964&quot;/&gt;&lt;w:rPr&gt;&lt;w:rFonts w:fareast=&quot;Times New Roman&quot; w:cs=&quot;Times New Roman&quot;/&gt;&lt;w:b-cs/&gt;&lt;w:sz w:val=&quot;20&quot;/&gt;&lt;w:lang w:val=&quot;DE&quot; w:fareast=&quot;DE&quot;/&gt;&lt;/w:rPr&gt;&lt;/w:style&gt;&lt;w:style w:type=&quot;character&quot; w:styleId=&quot;berschrift7Zchn&quot;&gt;&lt;w:name w:val=&quot;Überschrift 7 Zchn&quot;/&gt;&lt;w:link w:val=&quot;berschrift7&quot;/&gt;&lt;w:rsid w:val=&quot;00141964&quot;/&gt;&lt;w:rPr&gt;&lt;w:rFonts w:fareast=&quot;Times New Roman&quot; w:cs=&quot;Times New Roman&quot;/&gt;&lt;w:sz w:val=&quot;20&quot;/&gt;&lt;w:sz-cs w:val=&quot;24&quot;/&gt;&lt;w:lang w:val=&quot;DE&quot; w:fareast=&quot;DE&quot;/&gt;&lt;/w:rPr&gt;&lt;/w:style&gt;&lt;w:style w:type=&quot;character&quot; w:styleId=&quot;berschrift8Zchn&quot;&gt;&lt;w:name w:val=&quot;Überschrift 8 Zchn&quot;/&gt;&lt;w:link w:val=&quot;berschrift8&quot;/&gt;&lt;w:rsid w:val=&quot;00141964&quot;/&gt;&lt;w:rPr&gt;&lt;w:rFonts w:fareast=&quot;Times New Roman&quot; w:cs=&quot;Times New Roman&quot;/&gt;&lt;w:i-cs/&gt;&lt;w:sz w:val=&quot;20&quot;/&gt;&lt;w:sz-cs w:val=&quot;24&quot;/&gt;&lt;w:lang w:val=&quot;DE&quot; w:fareast=&quot;DE&quot;/&gt;&lt;/w:rPr&gt;&lt;/w:style&gt;&lt;w:style w:type=&quot;character&quot; w:styleId=&quot;berschrift9Zchn&quot;&gt;&lt;w:name w:val=&quot;Überschrift 9 Zchn&quot;/&gt;&lt;w:link w:val=&quot;berschrift9&quot;/&gt;&lt;w:rsid w:val=&quot;00141964&quot;/&gt;&lt;w:rPr&gt;&lt;w:rFonts w:fareast=&quot;Times New Roman&quot; w:cs=&quot;Times New Roman&quot;/&gt;&lt;w:sz w:val=&quot;20&quot;/&gt;&lt;w:sz-cs w:val=&quot;24&quot;/&gt;&lt;w:lang w:val=&quot;DE&quot; w:fareast=&quot;DE&quot;/&gt;&lt;/w:rPr&gt;&lt;/w:style&gt;&lt;w:style w:type=&quot;paragraph&quot; w:styleId=&quot;Elemente&quot;&gt;&lt;w:name w:val=&quot;Elemente&quot;/&gt;&lt;w:basedOn w:val=&quot;Standard&quot;/&gt;&lt;w:rsid w:val=&quot;001F0FBE&quot;/&gt;&lt;w:pPr&gt;&lt;w:framePr w:wrap=&quot;around&quot; w:vanchor=&quot;page&quot; w:hanchor=&quot;text&quot; w:y=&quot;2836&quot;/&gt;&lt;/w:pPr&gt;&lt;w:rPr&gt;&lt;wx:font wx:val=&quot;Calibri&quot;/&gt;&lt;w:sz w:val=&quot;13&quot;/&gt;&lt;w:sz-cs w:val=&quot;13&quot;/&gt;&lt;w:lang w:val=&quot;DE&quot;/&gt;&lt;/w:rPr&gt;&lt;/w:style&gt;&lt;w:style w:type=&quot;paragraph&quot; w:styleId=&quot;Abs&quot;&gt;&lt;w:name w:val=&quot;Abs.&quot;/&gt;&lt;w:basedOn w:val=&quot;Standard&quot;/&gt;&lt;w:rsid w:val=&quot;001F0FBE&quot;/&gt;&lt;w:pPr&gt;&lt;w:framePr w:wrap=&quot;around&quot; w:vanchor=&quot;page&quot; w:hanchor=&quot;text&quot; w:y=&quot;2836&quot;/&gt;&lt;/w:pPr&gt;&lt;w:rPr&gt;&lt;w:rFonts w:cs=&quot;Calibri&quot;/&gt;&lt;wx:font wx:val=&quot;Calibri&quot;/&gt;&lt;w:sz w:val=&quot;13&quot;/&gt;&lt;w:sz-cs w:val=&quot;13&quot;/&gt;&lt;w:lang w:val=&quot;DE&quot;/&gt;&lt;/w:rPr&gt;&lt;/w:style&gt;&lt;w:style w:type=&quot;paragraph&quot; w:styleId=&quot;Name&quot;&gt;&lt;w:name w:val=&quot;Name&quot;/&gt;&lt;w:basedOn w:val=&quot;Standard&quot;/&gt;&lt;w:rsid w:val=&quot;00E74AF2&quot;/&gt;&lt;w:pPr&gt;&lt;w:spacing w:line=&quot;240&quot; w:line-rule=&quot;auto&quot;/&gt;&lt;/w:pPr&gt;&lt;w:rPr&gt;&lt;wx:font wx:val=&quot;Calibri&quot;/&gt;&lt;w:lang w:val=&quot;DE&quot;/&gt;&lt;/w:rPr&gt;&lt;/w:style&gt;&lt;w:style w:type=&quot;table&quot; w:styleId=&quot;TableGrid3&quot;&gt;&lt;w:name w:val=&quot;Table Grid3&quot;/&gt;&lt;w:basedOn w:val=&quot;NormaleTabelle&quot;/&gt;&lt;w:next w:val=&quot;Tabellenraster&quot;/&gt;&lt;w:rsid w:val=&quot;00D325A6&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table&quot; w:styleId=&quot;TableGrid31&quot;&gt;&lt;w:name w:val=&quot;Table Grid31&quot;/&gt;&lt;w:basedOn w:val=&quot;NormaleTabelle&quot;/&gt;&lt;w:next w:val=&quot;Tabellenraster&quot;/&gt;&lt;w:rsid w:val=&quot;00D41DF1&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s&gt;&lt;w:divs&gt;&lt;w:div w:id=&quot;499540507&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72059361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186941754&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20968033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586570062&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837040376&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s&gt;&lt;w:shapeDefaults&gt;&lt;o:shapedefaults v:ext=&quot;edit&quot; spidmax=&quot;2049&quot;/&gt;&lt;o:shapelayout v:ext=&quot;edit&quot;&gt;&lt;o:idmap v:ext=&quot;edit&quot; data=&quot;1&quot;/&gt;&lt;/o:shapelayout&gt;&lt;/w:shapeDefaults&gt;&lt;w:docPr&gt;&lt;w:view w:val=&quot;print&quot;/&gt;&lt;w:zoom w:percent=&quot;160&quot;/&gt;&lt;w:doNotEmbedSystemFonts/&gt;&lt;w:stylePaneFormatFilter w:val=&quot;1021&quot;/&gt;&lt;w:defaultTabStop w:val=&quot;708&quot;/&gt;&lt;w:autoHyphenation/&gt;&lt;w:hyphenationZone w:val=&quot;425&quot;/&gt;&lt;w:punctuationKerning/&gt;&lt;w:characterSpacingControl w:val=&quot;DontCompress&quot;/&gt;&lt;w:allowPNG/&gt;&lt;w:validateAgainstSchema/&gt;&lt;w:saveInvalidXML w:val=&quot;off&quot;/&gt;&lt;w:ignoreMixedContent w:val=&quot;off&quot;/&gt;&lt;w:alwaysShowPlaceholderText w:val=&quot;off&quot;/&gt;&lt;w:hdrShapeDefaults&gt;&lt;o:shapedefaults v:ext=&quot;edit&quot; spidmax=&quot;2049&quot;/&gt;&lt;/w:hdrShapeDefaults&gt;&lt;w:footnotePr&gt;&lt;w:footnote w:type=&quot;separator&quot;&gt;&lt;w:p wsp:rsidR=&quot;00DC0442&quot; wsp:rsidRDefault=&quot;00DC0442&quot; wsp:rsidP=&quot;00423220&quot;&gt;&lt;w:r&gt;&lt;w:separator/&gt;&lt;/w:r&gt;&lt;/w:p&gt;&lt;/w:footnote&gt;&lt;w:footnote w:type=&quot;continuation-separator&quot;&gt;&lt;w:p wsp:rsidR=&quot;00DC0442&quot; wsp:rsidRDefault=&quot;00DC0442&quot; wsp:rsidP=&quot;00423220&quot;&gt;&lt;w:r&gt;&lt;w:continuationSeparator/&gt;&lt;/w:r&gt;&lt;/w:p&gt;&lt;/w:footnote&gt;&lt;/w:footnotePr&gt;&lt;w:endnotePr&gt;&lt;w:endnote w:type=&quot;separator&quot;&gt;&lt;w:p wsp:rsidR=&quot;00DC0442&quot; wsp:rsidRDefault=&quot;00DC0442&quot; wsp:rsidP=&quot;00423220&quot;&gt;&lt;w:r&gt;&lt;w:separator/&gt;&lt;/w:r&gt;&lt;/w:p&gt;&lt;/w:endnote&gt;&lt;w:endnote w:type=&quot;continuation-separator&quot;&gt;&lt;w:p wsp:rsidR=&quot;00DC0442&quot; wsp:rsidRDefault=&quot;00DC0442&quot; wsp:rsidP=&quot;00423220&quot;&gt;&lt;w:r&gt;&lt;w:continuationSeparator/&gt;&lt;/w:r&gt;&lt;/w:p&gt;&lt;/w:endnote&gt;&lt;/w:endnotePr&gt;&lt;w:compat&gt;&lt;w:breakWrappedTables/&gt;&lt;w:snapToGridInCell/&gt;&lt;w:wrapTextWithPunct/&gt;&lt;w:useAsianBreakRules/&gt;&lt;w:dontGrowAutofit/&gt;&lt;/w:compat&gt;&lt;w:docVars&gt;&lt;w:docVar w:name=&quot;DBID&quot; w:val=&quot;E0259410-156D-4F1A-B326-E95E43C8DB51&quot;/&gt;&lt;w:docVar w:name=&quot;DocumenterFirstProfileAvailable&quot; w:val=&quot;True&quot;/&gt;&lt;w:docVar w:name=&quot;DocumenterFirstProfileID&quot; w:val=&quot;bfd3686c-59cc-42be-8f61-f84dd9a5c497&quot;/&gt;&lt;w:docVar w:name=&quot;DocumenterID&quot; w:val=&quot;400&quot;/&gt;&lt;w:docVar w:name=&quot;DocumenterLasteInsertedUserID&quot; w:val=&quot;ADMhelmesev&quot;/&gt;&lt;w:docVar w:name=&quot;DocumenterLegalEntityDelimiter&quot; w:val=&quot; &quot;/&gt;&lt;w:docVar w:name=&quot;DocumenterLegalInformationVersion&quot; w:val=&quot;3/7/2018 12:05:15 PM&quot;/&gt;&lt;w:docVar w:name=&quot;DocumenterSecondProfileAvailable&quot; w:val=&quot;True&quot;/&gt;&lt;w:docVar w:name=&quot;DocumenterThirdProfileAvailable&quot; w:val=&quot;True&quot;/&gt;&lt;w:docVar w:name=&quot;DocumenterTimestamp&quot; w:val=&quot;3/8/2018 3:27:36 PM&quot;/&gt;&lt;/w:docVars&gt;&lt;wsp:rsids&gt;&lt;wsp:rsidRoot wsp:val=&quot;00EB394B&quot;/&gt;&lt;wsp:rsid wsp:val=&quot;000008B7&quot;/&gt;&lt;wsp:rsid wsp:val=&quot;00004D6E&quot;/&gt;&lt;wsp:rsid wsp:val=&quot;000105FF&quot;/&gt;&lt;wsp:rsid wsp:val=&quot;00010E3D&quot;/&gt;&lt;wsp:rsid wsp:val=&quot;0001331B&quot;/&gt;&lt;wsp:rsid wsp:val=&quot;0001495C&quot;/&gt;&lt;wsp:rsid wsp:val=&quot;00022BD3&quot;/&gt;&lt;wsp:rsid wsp:val=&quot;00034664&quot;/&gt;&lt;wsp:rsid wsp:val=&quot;000421B5&quot;/&gt;&lt;wsp:rsid wsp:val=&quot;00043AA5&quot;/&gt;&lt;wsp:rsid wsp:val=&quot;000544F4&quot;/&gt;&lt;wsp:rsid wsp:val=&quot;000545D3&quot;/&gt;&lt;wsp:rsid wsp:val=&quot;00056028&quot;/&gt;&lt;wsp:rsid wsp:val=&quot;000620F5&quot;/&gt;&lt;wsp:rsid wsp:val=&quot;00062EC8&quot;/&gt;&lt;wsp:rsid wsp:val=&quot;00064569&quot;/&gt;&lt;wsp:rsid wsp:val=&quot;00072D9C&quot;/&gt;&lt;wsp:rsid wsp:val=&quot;000838BD&quot;/&gt;&lt;wsp:rsid wsp:val=&quot;00096F7E&quot;/&gt;&lt;wsp:rsid wsp:val=&quot;000A6B7F&quot;/&gt;&lt;wsp:rsid wsp:val=&quot;000A78AA&quot;/&gt;&lt;wsp:rsid wsp:val=&quot;000B4CA8&quot;/&gt;&lt;wsp:rsid wsp:val=&quot;000C3009&quot;/&gt;&lt;wsp:rsid wsp:val=&quot;000D7291&quot;/&gt;&lt;wsp:rsid wsp:val=&quot;000E6410&quot;/&gt;&lt;wsp:rsid wsp:val=&quot;000F66DB&quot;/&gt;&lt;wsp:rsid wsp:val=&quot;00111422&quot;/&gt;&lt;wsp:rsid wsp:val=&quot;00115231&quot;/&gt;&lt;wsp:rsid wsp:val=&quot;00121C20&quot;/&gt;&lt;wsp:rsid wsp:val=&quot;00132731&quot;/&gt;&lt;wsp:rsid wsp:val=&quot;00133A90&quot;/&gt;&lt;wsp:rsid wsp:val=&quot;00141964&quot;/&gt;&lt;wsp:rsid wsp:val=&quot;00152DDF&quot;/&gt;&lt;wsp:rsid wsp:val=&quot;00160AC5&quot;/&gt;&lt;wsp:rsid wsp:val=&quot;00173884&quot;/&gt;&lt;wsp:rsid wsp:val=&quot;001838F3&quot;/&gt;&lt;wsp:rsid wsp:val=&quot;00190DD9&quot;/&gt;&lt;wsp:rsid wsp:val=&quot;00194F33&quot;/&gt;&lt;wsp:rsid wsp:val=&quot;001A53BB&quot;/&gt;&lt;wsp:rsid wsp:val=&quot;001B1ACD&quot;/&gt;&lt;wsp:rsid wsp:val=&quot;001B5CFD&quot;/&gt;&lt;wsp:rsid wsp:val=&quot;001C55DC&quot;/&gt;&lt;wsp:rsid wsp:val=&quot;001C5E04&quot;/&gt;&lt;wsp:rsid wsp:val=&quot;001D179C&quot;/&gt;&lt;wsp:rsid wsp:val=&quot;001E1427&quot;/&gt;&lt;wsp:rsid wsp:val=&quot;001E3F3B&quot;/&gt;&lt;wsp:rsid wsp:val=&quot;001E7F7F&quot;/&gt;&lt;wsp:rsid wsp:val=&quot;001F0FBE&quot;/&gt;&lt;wsp:rsid wsp:val=&quot;00207BC5&quot;/&gt;&lt;wsp:rsid wsp:val=&quot;0021372E&quot;/&gt;&lt;wsp:rsid wsp:val=&quot;00217ED4&quot;/&gt;&lt;wsp:rsid wsp:val=&quot;002319DE&quot;/&gt;&lt;wsp:rsid wsp:val=&quot;002370A2&quot;/&gt;&lt;wsp:rsid wsp:val=&quot;00246305&quot;/&gt;&lt;wsp:rsid wsp:val=&quot;00250814&quot;/&gt;&lt;wsp:rsid wsp:val=&quot;00251213&quot;/&gt;&lt;wsp:rsid wsp:val=&quot;00251C8D&quot;/&gt;&lt;wsp:rsid wsp:val=&quot;00252CE7&quot;/&gt;&lt;wsp:rsid wsp:val=&quot;00253679&quot;/&gt;&lt;wsp:rsid wsp:val=&quot;0026057D&quot;/&gt;&lt;wsp:rsid wsp:val=&quot;002627BC&quot;/&gt;&lt;wsp:rsid wsp:val=&quot;002714BF&quot;/&gt;&lt;wsp:rsid wsp:val=&quot;00272378&quot;/&gt;&lt;wsp:rsid wsp:val=&quot;00273FE9&quot;/&gt;&lt;wsp:rsid wsp:val=&quot;00293678&quot;/&gt;&lt;wsp:rsid wsp:val=&quot;00296B53&quot;/&gt;&lt;wsp:rsid wsp:val=&quot;00297E4B&quot;/&gt;&lt;wsp:rsid wsp:val=&quot;002A158F&quot;/&gt;&lt;wsp:rsid wsp:val=&quot;002A26BB&quot;/&gt;&lt;wsp:rsid wsp:val=&quot;002B00BF&quot;/&gt;&lt;wsp:rsid wsp:val=&quot;002D4DA8&quot;/&gt;&lt;wsp:rsid wsp:val=&quot;002E11E3&quot;/&gt;&lt;wsp:rsid wsp:val=&quot;002E7FC6&quot;/&gt;&lt;wsp:rsid wsp:val=&quot;002F2FC6&quot;/&gt;&lt;wsp:rsid wsp:val=&quot;002F6B4E&quot;/&gt;&lt;wsp:rsid wsp:val=&quot;0031169D&quot;/&gt;&lt;wsp:rsid wsp:val=&quot;0033531C&quot;/&gt;&lt;wsp:rsid wsp:val=&quot;00340169&quot;/&gt;&lt;wsp:rsid wsp:val=&quot;00341EE2&quot;/&gt;&lt;wsp:rsid wsp:val=&quot;003436A3&quot;/&gt;&lt;wsp:rsid wsp:val=&quot;003605A7&quot;/&gt;&lt;wsp:rsid wsp:val=&quot;00361FDA&quot;/&gt;&lt;wsp:rsid wsp:val=&quot;003675C3&quot;/&gt;&lt;wsp:rsid wsp:val=&quot;00373674&quot;/&gt;&lt;wsp:rsid wsp:val=&quot;00375112&quot;/&gt;&lt;wsp:rsid wsp:val=&quot;003817B9&quot;/&gt;&lt;wsp:rsid wsp:val=&quot;00390E05&quot;/&gt;&lt;wsp:rsid wsp:val=&quot;00395F7C&quot;/&gt;&lt;wsp:rsid wsp:val=&quot;003B1E04&quot;/&gt;&lt;wsp:rsid wsp:val=&quot;003B615E&quot;/&gt;&lt;wsp:rsid wsp:val=&quot;003C0C61&quot;/&gt;&lt;wsp:rsid wsp:val=&quot;003C0DBB&quot;/&gt;&lt;wsp:rsid wsp:val=&quot;003C66AD&quot;/&gt;&lt;wsp:rsid wsp:val=&quot;003D1A8E&quot;/&gt;&lt;wsp:rsid wsp:val=&quot;003F03BF&quot;/&gt;&lt;wsp:rsid wsp:val=&quot;003F3ADE&quot;/&gt;&lt;wsp:rsid wsp:val=&quot;003F725A&quot;/&gt;&lt;wsp:rsid wsp:val=&quot;00406A32&quot;/&gt;&lt;wsp:rsid wsp:val=&quot;004142C2&quot;/&gt;&lt;wsp:rsid wsp:val=&quot;00421D91&quot;/&gt;&lt;wsp:rsid wsp:val=&quot;004228E5&quot;/&gt;&lt;wsp:rsid wsp:val=&quot;00423220&quot;/&gt;&lt;wsp:rsid wsp:val=&quot;0043033E&quot;/&gt;&lt;wsp:rsid wsp:val=&quot;00452BF3&quot;/&gt;&lt;wsp:rsid wsp:val=&quot;00462CBD&quot;/&gt;&lt;wsp:rsid wsp:val=&quot;00467164&quot;/&gt;&lt;wsp:rsid wsp:val=&quot;004915A1&quot;/&gt;&lt;wsp:rsid wsp:val=&quot;004A23CE&quot;/&gt;&lt;wsp:rsid wsp:val=&quot;004B5A94&quot;/&gt;&lt;wsp:rsid wsp:val=&quot;004B7518&quot;/&gt;&lt;wsp:rsid wsp:val=&quot;004E05A1&quot;/&gt;&lt;wsp:rsid wsp:val=&quot;00517914&quot;/&gt;&lt;wsp:rsid wsp:val=&quot;0052033E&quot;/&gt;&lt;wsp:rsid wsp:val=&quot;0052438E&quot;/&gt;&lt;wsp:rsid wsp:val=&quot;005268F9&quot;/&gt;&lt;wsp:rsid wsp:val=&quot;005474A8&quot;/&gt;&lt;wsp:rsid wsp:val=&quot;005573D7&quot;/&gt;&lt;wsp:rsid wsp:val=&quot;00563C21&quot;/&gt;&lt;wsp:rsid wsp:val=&quot;00566349&quot;/&gt;&lt;wsp:rsid wsp:val=&quot;00572A4D&quot;/&gt;&lt;wsp:rsid wsp:val=&quot;00580BD3&quot;/&gt;&lt;wsp:rsid wsp:val=&quot;005933EF&quot;/&gt;&lt;wsp:rsid wsp:val=&quot;005A184F&quot;/&gt;&lt;wsp:rsid wsp:val=&quot;005A29D1&quot;/&gt;&lt;wsp:rsid wsp:val=&quot;005B508B&quot;/&gt;&lt;wsp:rsid wsp:val=&quot;005C5AA9&quot;/&gt;&lt;wsp:rsid wsp:val=&quot;005C65E7&quot;/&gt;&lt;wsp:rsid wsp:val=&quot;005C71A5&quot;/&gt;&lt;wsp:rsid wsp:val=&quot;005D0044&quot;/&gt;&lt;wsp:rsid wsp:val=&quot;005D3687&quot;/&gt;&lt;wsp:rsid wsp:val=&quot;005D4F50&quot;/&gt;&lt;wsp:rsid wsp:val=&quot;005D6FBC&quot;/&gt;&lt;wsp:rsid wsp:val=&quot;005E203B&quot;/&gt;&lt;wsp:rsid wsp:val=&quot;005F5527&quot;/&gt;&lt;wsp:rsid wsp:val=&quot;00607188&quot;/&gt;&lt;wsp:rsid wsp:val=&quot;0061233A&quot;/&gt;&lt;wsp:rsid wsp:val=&quot;006366EF&quot;/&gt;&lt;wsp:rsid wsp:val=&quot;00640EBF&quot;/&gt;&lt;wsp:rsid wsp:val=&quot;00641F3B&quot;/&gt;&lt;wsp:rsid wsp:val=&quot;00655433&quot;/&gt;&lt;wsp:rsid wsp:val=&quot;006575A3&quot;/&gt;&lt;wsp:rsid wsp:val=&quot;00662CF9&quot;/&gt;&lt;wsp:rsid wsp:val=&quot;00667D3A&quot;/&gt;&lt;wsp:rsid wsp:val=&quot;0067720E&quot;/&gt;&lt;wsp:rsid wsp:val=&quot;00677F85&quot;/&gt;&lt;wsp:rsid wsp:val=&quot;00693A9E&quot;/&gt;&lt;wsp:rsid wsp:val=&quot;00693CDF&quot;/&gt;&lt;wsp:rsid wsp:val=&quot;00696DCE&quot;/&gt;&lt;wsp:rsid wsp:val=&quot;006A245B&quot;/&gt;&lt;wsp:rsid wsp:val=&quot;006A3652&quot;/&gt;&lt;wsp:rsid wsp:val=&quot;006A7E38&quot;/&gt;&lt;wsp:rsid wsp:val=&quot;006B3AA1&quot;/&gt;&lt;wsp:rsid wsp:val=&quot;006B3CD0&quot;/&gt;&lt;wsp:rsid wsp:val=&quot;006C395E&quot;/&gt;&lt;wsp:rsid wsp:val=&quot;006C3F70&quot;/&gt;&lt;wsp:rsid wsp:val=&quot;006C43D4&quot;/&gt;&lt;wsp:rsid wsp:val=&quot;006D1000&quot;/&gt;&lt;wsp:rsid wsp:val=&quot;006E1014&quot;/&gt;&lt;wsp:rsid wsp:val=&quot;00707E08&quot;/&gt;&lt;wsp:rsid wsp:val=&quot;00720756&quot;/&gt;&lt;wsp:rsid wsp:val=&quot;007316E5&quot;/&gt;&lt;wsp:rsid wsp:val=&quot;00735639&quot;/&gt;&lt;wsp:rsid wsp:val=&quot;00745D31&quot;/&gt;&lt;wsp:rsid wsp:val=&quot;00746A1C&quot;/&gt;&lt;wsp:rsid wsp:val=&quot;00757658&quot;/&gt;&lt;wsp:rsid wsp:val=&quot;007621A3&quot;/&gt;&lt;wsp:rsid wsp:val=&quot;0076488C&quot;/&gt;&lt;wsp:rsid wsp:val=&quot;007664AE&quot;/&gt;&lt;wsp:rsid wsp:val=&quot;007849FA&quot;/&gt;&lt;wsp:rsid wsp:val=&quot;00791689&quot;/&gt;&lt;wsp:rsid wsp:val=&quot;007A5A95&quot;/&gt;&lt;wsp:rsid wsp:val=&quot;007B0937&quot;/&gt;&lt;wsp:rsid wsp:val=&quot;007B7FB4&quot;/&gt;&lt;wsp:rsid wsp:val=&quot;007C5B0B&quot;/&gt;&lt;wsp:rsid wsp:val=&quot;007D190D&quot;/&gt;&lt;wsp:rsid wsp:val=&quot;007D1BE0&quot;/&gt;&lt;wsp:rsid wsp:val=&quot;007D23AD&quot;/&gt;&lt;wsp:rsid wsp:val=&quot;007E1002&quot;/&gt;&lt;wsp:rsid wsp:val=&quot;007E1FA9&quot;/&gt;&lt;wsp:rsid wsp:val=&quot;007E4645&quot;/&gt;&lt;wsp:rsid wsp:val=&quot;007E488C&quot;/&gt;&lt;wsp:rsid wsp:val=&quot;007E4DDF&quot;/&gt;&lt;wsp:rsid wsp:val=&quot;007E7929&quot;/&gt;&lt;wsp:rsid wsp:val=&quot;007F1E7E&quot;/&gt;&lt;wsp:rsid wsp:val=&quot;007F634D&quot;/&gt;&lt;wsp:rsid wsp:val=&quot;007F798C&quot;/&gt;&lt;wsp:rsid wsp:val=&quot;00804CFB&quot;/&gt;&lt;wsp:rsid wsp:val=&quot;00811BA8&quot;/&gt;&lt;wsp:rsid wsp:val=&quot;00811BF4&quot;/&gt;&lt;wsp:rsid wsp:val=&quot;008157B6&quot;/&gt;&lt;wsp:rsid wsp:val=&quot;00815A42&quot;/&gt;&lt;wsp:rsid wsp:val=&quot;00840113&quot;/&gt;&lt;wsp:rsid wsp:val=&quot;008448DA&quot;/&gt;&lt;wsp:rsid wsp:val=&quot;00847684&quot;/&gt;&lt;wsp:rsid wsp:val=&quot;00856E6A&quot;/&gt;&lt;wsp:rsid wsp:val=&quot;008765A7&quot;/&gt;&lt;wsp:rsid wsp:val=&quot;008823EC&quot;/&gt;&lt;wsp:rsid wsp:val=&quot;00891AA1&quot;/&gt;&lt;wsp:rsid wsp:val=&quot;00896021&quot;/&gt;&lt;wsp:rsid wsp:val=&quot;00897AB4&quot;/&gt;&lt;wsp:rsid wsp:val=&quot;008A10CA&quot;/&gt;&lt;wsp:rsid wsp:val=&quot;008A1F0B&quot;/&gt;&lt;wsp:rsid wsp:val=&quot;008A6DD2&quot;/&gt;&lt;wsp:rsid wsp:val=&quot;008B1BF4&quot;/&gt;&lt;wsp:rsid wsp:val=&quot;008B2F40&quot;/&gt;&lt;wsp:rsid wsp:val=&quot;008B52C0&quot;/&gt;&lt;wsp:rsid wsp:val=&quot;008C270A&quot;/&gt;&lt;wsp:rsid wsp:val=&quot;008C34BA&quot;/&gt;&lt;wsp:rsid wsp:val=&quot;008C3AEB&quot;/&gt;&lt;wsp:rsid wsp:val=&quot;008C5768&quot;/&gt;&lt;wsp:rsid wsp:val=&quot;008C77C9&quot;/&gt;&lt;wsp:rsid wsp:val=&quot;008D5FB5&quot;/&gt;&lt;wsp:rsid wsp:val=&quot;008E1C77&quot;/&gt;&lt;wsp:rsid wsp:val=&quot;008E38DA&quot;/&gt;&lt;wsp:rsid wsp:val=&quot;008F1C89&quot;/&gt;&lt;wsp:rsid wsp:val=&quot;008F51DD&quot;/&gt;&lt;wsp:rsid wsp:val=&quot;00934034&quot;/&gt;&lt;wsp:rsid wsp:val=&quot;00941B1C&quot;/&gt;&lt;wsp:rsid wsp:val=&quot;0095402F&quot;/&gt;&lt;wsp:rsid wsp:val=&quot;00967989&quot;/&gt;&lt;wsp:rsid wsp:val=&quot;00975027&quot;/&gt;&lt;wsp:rsid wsp:val=&quot;00986E1C&quot;/&gt;&lt;wsp:rsid wsp:val=&quot;00987CF3&quot;/&gt;&lt;wsp:rsid wsp:val=&quot;009964BB&quot;/&gt;&lt;wsp:rsid wsp:val=&quot;009A1D7C&quot;/&gt;&lt;wsp:rsid wsp:val=&quot;009A2C42&quot;/&gt;&lt;wsp:rsid wsp:val=&quot;009A2C57&quot;/&gt;&lt;wsp:rsid wsp:val=&quot;009A3BDD&quot;/&gt;&lt;wsp:rsid wsp:val=&quot;009A45CC&quot;/&gt;&lt;wsp:rsid wsp:val=&quot;009A6ED5&quot;/&gt;&lt;wsp:rsid wsp:val=&quot;009A7B12&quot;/&gt;&lt;wsp:rsid wsp:val=&quot;009B2A28&quot;/&gt;&lt;wsp:rsid wsp:val=&quot;009B2CC6&quot;/&gt;&lt;wsp:rsid wsp:val=&quot;009B4D68&quot;/&gt;&lt;wsp:rsid wsp:val=&quot;009C1E82&quot;/&gt;&lt;wsp:rsid wsp:val=&quot;009D0166&quot;/&gt;&lt;wsp:rsid wsp:val=&quot;009D018F&quot;/&gt;&lt;wsp:rsid wsp:val=&quot;009D4FD9&quot;/&gt;&lt;wsp:rsid wsp:val=&quot;009E42C9&quot;/&gt;&lt;wsp:rsid wsp:val=&quot;009E50EE&quot;/&gt;&lt;wsp:rsid wsp:val=&quot;009E60F2&quot;/&gt;&lt;wsp:rsid wsp:val=&quot;009F4599&quot;/&gt;&lt;wsp:rsid wsp:val=&quot;009F68B8&quot;/&gt;&lt;wsp:rsid wsp:val=&quot;00A03BEB&quot;/&gt;&lt;wsp:rsid wsp:val=&quot;00A1577E&quot;/&gt;&lt;wsp:rsid wsp:val=&quot;00A1729C&quot;/&gt;&lt;wsp:rsid wsp:val=&quot;00A1731F&quot;/&gt;&lt;wsp:rsid wsp:val=&quot;00A217E6&quot;/&gt;&lt;wsp:rsid wsp:val=&quot;00A23555&quot;/&gt;&lt;wsp:rsid wsp:val=&quot;00A42E99&quot;/&gt;&lt;wsp:rsid wsp:val=&quot;00A54D46&quot;/&gt;&lt;wsp:rsid wsp:val=&quot;00A71B2F&quot;/&gt;&lt;wsp:rsid wsp:val=&quot;00A75F4E&quot;/&gt;&lt;wsp:rsid wsp:val=&quot;00A76216&quot;/&gt;&lt;wsp:rsid wsp:val=&quot;00AA0048&quot;/&gt;&lt;wsp:rsid wsp:val=&quot;00AA75CB&quot;/&gt;&lt;wsp:rsid wsp:val=&quot;00AA7E4E&quot;/&gt;&lt;wsp:rsid wsp:val=&quot;00AA7FC0&quot;/&gt;&lt;wsp:rsid wsp:val=&quot;00AC2E39&quot;/&gt;&lt;wsp:rsid wsp:val=&quot;00AC6DD8&quot;/&gt;&lt;wsp:rsid wsp:val=&quot;00AD042F&quot;/&gt;&lt;wsp:rsid wsp:val=&quot;00AD225F&quot;/&gt;&lt;wsp:rsid wsp:val=&quot;00AD637D&quot;/&gt;&lt;wsp:rsid wsp:val=&quot;00AD754E&quot;/&gt;&lt;wsp:rsid wsp:val=&quot;00AE7050&quot;/&gt;&lt;wsp:rsid wsp:val=&quot;00AF030C&quot;/&gt;&lt;wsp:rsid wsp:val=&quot;00B04F6B&quot;/&gt;&lt;wsp:rsid wsp:val=&quot;00B50427&quot;/&gt;&lt;wsp:rsid wsp:val=&quot;00B57A8D&quot;/&gt;&lt;wsp:rsid wsp:val=&quot;00B63BF9&quot;/&gt;&lt;wsp:rsid wsp:val=&quot;00B66ED4&quot;/&gt;&lt;wsp:rsid wsp:val=&quot;00B723CE&quot;/&gt;&lt;wsp:rsid wsp:val=&quot;00B9299D&quot;/&gt;&lt;wsp:rsid wsp:val=&quot;00BA05EC&quot;/&gt;&lt;wsp:rsid wsp:val=&quot;00BA3E31&quot;/&gt;&lt;wsp:rsid wsp:val=&quot;00BC0A76&quot;/&gt;&lt;wsp:rsid wsp:val=&quot;00BC17D3&quot;/&gt;&lt;wsp:rsid wsp:val=&quot;00BC62E0&quot;/&gt;&lt;wsp:rsid wsp:val=&quot;00BC7D80&quot;/&gt;&lt;wsp:rsid wsp:val=&quot;00BE1A8A&quot;/&gt;&lt;wsp:rsid wsp:val=&quot;00BF75D7&quot;/&gt;&lt;wsp:rsid wsp:val=&quot;00BF7707&quot;/&gt;&lt;wsp:rsid wsp:val=&quot;00C03E1A&quot;/&gt;&lt;wsp:rsid wsp:val=&quot;00C6045E&quot;/&gt;&lt;wsp:rsid wsp:val=&quot;00C61D61&quot;/&gt;&lt;wsp:rsid wsp:val=&quot;00C62D63&quot;/&gt;&lt;wsp:rsid wsp:val=&quot;00C7693E&quot;/&gt;&lt;wsp:rsid wsp:val=&quot;00C80078&quot;/&gt;&lt;wsp:rsid wsp:val=&quot;00C853D2&quot;/&gt;&lt;wsp:rsid wsp:val=&quot;00C8642A&quot;/&gt;&lt;wsp:rsid wsp:val=&quot;00C916BF&quot;/&gt;&lt;wsp:rsid wsp:val=&quot;00C97912&quot;/&gt;&lt;wsp:rsid wsp:val=&quot;00CA2947&quot;/&gt;&lt;wsp:rsid wsp:val=&quot;00CA7BA8&quot;/&gt;&lt;wsp:rsid wsp:val=&quot;00CC622F&quot;/&gt;&lt;wsp:rsid wsp:val=&quot;00CD2D1B&quot;/&gt;&lt;wsp:rsid wsp:val=&quot;00CE1CF3&quot;/&gt;&lt;wsp:rsid wsp:val=&quot;00D02550&quot;/&gt;&lt;wsp:rsid wsp:val=&quot;00D03209&quot;/&gt;&lt;wsp:rsid wsp:val=&quot;00D045B7&quot;/&gt;&lt;wsp:rsid wsp:val=&quot;00D161AA&quot;/&gt;&lt;wsp:rsid wsp:val=&quot;00D214F2&quot;/&gt;&lt;wsp:rsid wsp:val=&quot;00D22402&quot;/&gt;&lt;wsp:rsid wsp:val=&quot;00D26339&quot;/&gt;&lt;wsp:rsid wsp:val=&quot;00D272FC&quot;/&gt;&lt;wsp:rsid wsp:val=&quot;00D30C38&quot;/&gt;&lt;wsp:rsid wsp:val=&quot;00D325A6&quot;/&gt;&lt;wsp:rsid wsp:val=&quot;00D348DD&quot;/&gt;&lt;wsp:rsid wsp:val=&quot;00D37E26&quot;/&gt;&lt;wsp:rsid wsp:val=&quot;00D41DF1&quot;/&gt;&lt;wsp:rsid wsp:val=&quot;00D5082D&quot;/&gt;&lt;wsp:rsid wsp:val=&quot;00D51ADD&quot;/&gt;&lt;wsp:rsid wsp:val=&quot;00D52400&quot;/&gt;&lt;wsp:rsid wsp:val=&quot;00D547FE&quot;/&gt;&lt;wsp:rsid wsp:val=&quot;00D55F6C&quot;/&gt;&lt;wsp:rsid wsp:val=&quot;00D60BEC&quot;/&gt;&lt;wsp:rsid wsp:val=&quot;00D737DC&quot;/&gt;&lt;wsp:rsid wsp:val=&quot;00D747AE&quot;/&gt;&lt;wsp:rsid wsp:val=&quot;00D871D2&quot;/&gt;&lt;wsp:rsid wsp:val=&quot;00D87306&quot;/&gt;&lt;wsp:rsid wsp:val=&quot;00D91838&quot;/&gt;&lt;wsp:rsid wsp:val=&quot;00D937D7&quot;/&gt;&lt;wsp:rsid wsp:val=&quot;00D93EB4&quot;/&gt;&lt;wsp:rsid wsp:val=&quot;00D95E55&quot;/&gt;&lt;wsp:rsid wsp:val=&quot;00DA2E5A&quot;/&gt;&lt;wsp:rsid wsp:val=&quot;00DA6B59&quot;/&gt;&lt;wsp:rsid wsp:val=&quot;00DB1FBD&quot;/&gt;&lt;wsp:rsid wsp:val=&quot;00DB2E60&quot;/&gt;&lt;wsp:rsid wsp:val=&quot;00DB42E8&quot;/&gt;&lt;wsp:rsid wsp:val=&quot;00DC0442&quot;/&gt;&lt;wsp:rsid wsp:val=&quot;00DC6219&quot;/&gt;&lt;wsp:rsid wsp:val=&quot;00DD0F5B&quot;/&gt;&lt;wsp:rsid wsp:val=&quot;00DE051E&quot;/&gt;&lt;wsp:rsid wsp:val=&quot;00DE0F2D&quot;/&gt;&lt;wsp:rsid wsp:val=&quot;00DE4742&quot;/&gt;&lt;wsp:rsid wsp:val=&quot;00DF0D72&quot;/&gt;&lt;wsp:rsid wsp:val=&quot;00DF26E2&quot;/&gt;&lt;wsp:rsid wsp:val=&quot;00DF720C&quot;/&gt;&lt;wsp:rsid wsp:val=&quot;00E01D8E&quot;/&gt;&lt;wsp:rsid wsp:val=&quot;00E045AA&quot;/&gt;&lt;wsp:rsid wsp:val=&quot;00E06ABD&quot;/&gt;&lt;wsp:rsid wsp:val=&quot;00E128CA&quot;/&gt;&lt;wsp:rsid wsp:val=&quot;00E16F6D&quot;/&gt;&lt;wsp:rsid wsp:val=&quot;00E21A1F&quot;/&gt;&lt;wsp:rsid wsp:val=&quot;00E2599F&quot;/&gt;&lt;wsp:rsid wsp:val=&quot;00E33D36&quot;/&gt;&lt;wsp:rsid wsp:val=&quot;00E74AF2&quot;/&gt;&lt;wsp:rsid wsp:val=&quot;00E754EA&quot;/&gt;&lt;wsp:rsid wsp:val=&quot;00E84728&quot;/&gt;&lt;wsp:rsid wsp:val=&quot;00EA2474&quot;/&gt;&lt;wsp:rsid wsp:val=&quot;00EB394B&quot;/&gt;&lt;wsp:rsid wsp:val=&quot;00EB5E8A&quot;/&gt;&lt;wsp:rsid wsp:val=&quot;00ED19F7&quot;/&gt;&lt;wsp:rsid wsp:val=&quot;00ED275C&quot;/&gt;&lt;wsp:rsid wsp:val=&quot;00EE24B3&quot;/&gt;&lt;wsp:rsid wsp:val=&quot;00EF0FC9&quot;/&gt;&lt;wsp:rsid wsp:val=&quot;00EF3EB3&quot;/&gt;&lt;wsp:rsid wsp:val=&quot;00EF5219&quot;/&gt;&lt;wsp:rsid wsp:val=&quot;00F004FC&quot;/&gt;&lt;wsp:rsid wsp:val=&quot;00F06977&quot;/&gt;&lt;wsp:rsid wsp:val=&quot;00F15FA1&quot;/&gt;&lt;wsp:rsid wsp:val=&quot;00F2019C&quot;/&gt;&lt;wsp:rsid wsp:val=&quot;00F20DE1&quot;/&gt;&lt;wsp:rsid wsp:val=&quot;00F32937&quot;/&gt;&lt;wsp:rsid wsp:val=&quot;00F34828&quot;/&gt;&lt;wsp:rsid wsp:val=&quot;00F43B9F&quot;/&gt;&lt;wsp:rsid wsp:val=&quot;00F529C5&quot;/&gt;&lt;wsp:rsid wsp:val=&quot;00F624FE&quot;/&gt;&lt;wsp:rsid wsp:val=&quot;00F64E6F&quot;/&gt;&lt;wsp:rsid wsp:val=&quot;00F67BDE&quot;/&gt;&lt;wsp:rsid wsp:val=&quot;00F827F9&quot;/&gt;&lt;wsp:rsid wsp:val=&quot;00FA28DE&quot;/&gt;&lt;wsp:rsid wsp:val=&quot;00FB5465&quot;/&gt;&lt;wsp:rsid wsp:val=&quot;00FB64A4&quot;/&gt;&lt;wsp:rsid wsp:val=&quot;00FB7B79&quot;/&gt;&lt;wsp:rsid wsp:val=&quot;00FB7D33&quot;/&gt;&lt;wsp:rsid wsp:val=&quot;00FC0558&quot;/&gt;&lt;wsp:rsid wsp:val=&quot;00FC6BDA&quot;/&gt;&lt;wsp:rsid wsp:val=&quot;00FD2D73&quot;/&gt;&lt;wsp:rsid wsp:val=&quot;00FE1137&quot;/&gt;&lt;wsp:rsid wsp:val=&quot;00FF216F&quot;/&gt;&lt;wsp:rsid wsp:val=&quot;00FF5CEF&quot;/&gt;&lt;/wsp:rsids&gt;&lt;/w:docPr&gt;&lt;w:body&gt;&lt;wx:sect&gt;&lt;w:tbl&gt;&lt;w:tblPr&gt;&lt;w:tblpPr w:vertAnchor=&quot;page&quot; w:tblpY=&quot;15537&quot;/&gt;&lt;w:tblW w:w=&quot;9780&quot; w:type=&quot;dxa&quot;/&gt;&lt;w:tblLayout w:type=&quot;Fixed&quot;/&gt;&lt;w:tblCellMar&gt;&lt;w:left w:w=&quot;0&quot; w:type=&quot;dxa&quot;/&gt;&lt;w:right w:w=&quot;0&quot; w:type=&quot;dxa&quot;/&gt;&lt;/w:tblCellMar&gt;&lt;w:tblLook w:val=&quot;04A0&quot;/&gt;&lt;/w:tblPr&gt;&lt;w:tblGrid&gt;&lt;w:gridCol w:w=&quot;9780&quot;/&gt;&lt;/w:tblGrid&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b/&gt;&lt;w:b-cs/&gt;&lt;w:sz w:val=&quot;13&quot;/&gt;&lt;w:lang w:val=&quot;DE&quot;/&gt;&lt;/w:rPr&gt;&lt;/w:pPr&gt;&lt;aml:annotation aml:id=&quot;0&quot; w:type=&quot;Word.Bookmark.Start&quot; w:name=&quot;GMBH_COMPANYNAME_V&quot;/&gt;&lt;aml:annotation aml:id=&quot;1&quot; w:type=&quot;Word.Bookmark.Start&quot; w:name=&quot;DOC_FLAG_FOOTER_GMBH&quot;/&gt;&lt;w:r wsp:rsidRPr=&quot;00DC0442&quot;&gt;&lt;w:rPr&gt;&lt;w:b/&gt;&lt;w:b-cs/&gt;&lt;w:sz w:val=&quot;13&quot;/&gt;&lt;w:lang w:val=&quot;DE&quot;/&gt;&lt;/w:rPr&gt;&lt;w:t&gt;COMPANY&lt;/w:t&gt;&lt;/w:r&gt;&lt;aml:annotation aml:id=&quot;0&quot; w:type=&quot;Word.Bookmark.End&quot;/&gt;&lt;/w:p&gt;&lt;/w:tc&gt;&lt;/w:tr&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sz w:val=&quot;13&quot;/&gt;&lt;w:lang w:val=&quot;DE&quot;/&gt;&lt;/w:rPr&gt;&lt;/w:pPr&gt;&lt;aml:annotation aml:id=&quot;2&quot; w:type=&quot;Word.Bookmark.Start&quot; w:name=&quot;GMBH_STREET_V&quot;/&gt;&lt;w:r wsp:rsidRPr=&quot;00DC0442&quot;&gt;&lt;w:rPr&gt;&lt;w:sz w:val=&quot;13&quot;/&gt;&lt;w:lang w:val=&quot;DE&quot;/&gt;&lt;/w:rPr&gt;&lt;w:t&gt;STREET&lt;/w:t&gt;&lt;/w:r&gt;&lt;aml:annotation aml:id=&quot;2&quot; w:type=&quot;Word.Bookmark.End&quot;/&gt;&lt;w:r wsp:rsidRPr=&quot;00DC0442&quot;&gt;&lt;w:rPr&gt;&lt;w:sz w:val=&quot;13&quot;/&gt;&lt;w:lang w:val=&quot;DE&quot;/&gt;&lt;/w:rPr&gt;&lt;w:t&gt; &lt;/w:t&gt;&lt;/w:r&gt;&lt;aml:annotation aml:id=&quot;3&quot; w:type=&quot;Word.Bookmark.Start&quot; w:name=&quot;GMBH_ZIP_V&quot;/&gt;&lt;w:r wsp:rsidRPr=&quot;00DC0442&quot;&gt;&lt;w:rPr&gt;&lt;w:sz w:val=&quot;13&quot;/&gt;&lt;w:lang w:val=&quot;DE&quot;/&gt;&lt;/w:rPr&gt;&lt;w:t&gt;ZIP&lt;/w:t&gt;&lt;/w:r&gt;&lt;aml:annotation aml:id=&quot;3&quot; w:type=&quot;Word.Bookmark.End&quot;/&gt;&lt;w:r wsp:rsidRPr=&quot;00DC0442&quot;&gt;&lt;w:rPr&gt;&lt;w:sz w:val=&quot;13&quot;/&gt;&lt;w:lang w:val=&quot;DE&quot;/"/>
    <w:docVar w:name="DOC_PROP_FOOTER (2)" w:val="&gt;&lt;/w:rPr&gt;&lt;w:t&gt; &lt;/w:t&gt;&lt;/w:r&gt;&lt;aml:annotation aml:id=&quot;4&quot; w:type=&quot;Word.Bookmark.Start&quot; w:name=&quot;GMBH_CITY_V&quot;/&gt;&lt;w:r wsp:rsidRPr=&quot;00DC0442&quot;&gt;&lt;w:rPr&gt;&lt;w:sz w:val=&quot;13&quot;/&gt;&lt;w:lang w:val=&quot;DE&quot;/&gt;&lt;/w:rPr&gt;&lt;w:t&gt;CITY&lt;/w:t&gt;&lt;/w:r&gt;&lt;aml:annotation aml:id=&quot;4&quot; w:type=&quot;Word.Bookmark.End&quot;/&gt;&lt;w:r wsp:rsidRPr=&quot;00DC0442&quot;&gt;&lt;w:rPr&gt;&lt;w:sz w:val=&quot;13&quot;/&gt;&lt;w:lang w:val=&quot;DE&quot;/&gt;&lt;/w:rPr&gt;&lt;w:t&gt; &lt;/w:t&gt;&lt;/w:r&gt;&lt;/w:p&gt;&lt;/w:tc&gt;&lt;/w:tr&gt;&lt;aml:annotation aml:id=&quot;1&quot; w:type=&quot;Word.Bookmark.End&quot;/&gt;&lt;/w:tbl&gt;&lt;w:p wsp:rsidR=&quot;00DC0442&quot; wsp:rsidRDefault=&quot;00DC0442&quot;/&gt;&lt;w:sectPr wsp:rsidR=&quot;00DC0442&quot;&gt;&lt;w:pgSz w:w=&quot;12240&quot; w:h=&quot;15840&quot;/&gt;&lt;w:pgMar w:top=&quot;1440&quot; w:right=&quot;1440&quot; w:bottom=&quot;1440&quot; w:left=&quot;1440&quot; w:header=&quot;720&quot; w:footer=&quot;720&quot; w:gutter=&quot;0&quot;/&gt;&lt;w:cols w:space=&quot;720&quot;/&gt;&lt;/w:sectPr&gt;&lt;/wx:sect&gt;&lt;/w:body&gt;&lt;/w:wordDocument&gt;_x000d__x000a_"/>
    <w:docVar w:name="DocumenterFirstProfileAvailable" w:val="False"/>
    <w:docVar w:name="DocumenterFirstProfileID" w:val="5f51b840-1094-4b1c-a030-3b42980e7d82"/>
    <w:docVar w:name="DocumenterID" w:val="766"/>
    <w:docVar w:name="DocumenterLasteInsertedUserID" w:val="ADMhelmesev"/>
    <w:docVar w:name="DocumenterLegalEntityDelimiter" w:val=" "/>
    <w:docVar w:name="DocumenterLegalInformationVersion" w:val="11.12.2017 11:55:26"/>
    <w:docVar w:name="DocumenterSecondProfileAvailable" w:val="False"/>
    <w:docVar w:name="DocumenterSecondProfileID" w:val="281e0839-d258-4986-8e3a-89f1f713f112"/>
    <w:docVar w:name="DocumenterThirdProfileAvailable" w:val="False"/>
    <w:docVar w:name="DocumenterThirdProfileID" w:val="ca45bc4f-d5f6-43a7-b463-73f2f77f8be0"/>
    <w:docVar w:name="DocumenterTimestamp" w:val="16.08.2019 13:40:35"/>
  </w:docVars>
  <w:rsids>
    <w:rsidRoot w:val="00EB394B"/>
    <w:rsid w:val="000008B7"/>
    <w:rsid w:val="00004D6E"/>
    <w:rsid w:val="0001031B"/>
    <w:rsid w:val="000105FF"/>
    <w:rsid w:val="00010E3D"/>
    <w:rsid w:val="0001331B"/>
    <w:rsid w:val="0001495C"/>
    <w:rsid w:val="00022BD3"/>
    <w:rsid w:val="00031366"/>
    <w:rsid w:val="00034664"/>
    <w:rsid w:val="000408D1"/>
    <w:rsid w:val="00041AC9"/>
    <w:rsid w:val="000421B5"/>
    <w:rsid w:val="00043AA5"/>
    <w:rsid w:val="000544F4"/>
    <w:rsid w:val="000545D3"/>
    <w:rsid w:val="00056028"/>
    <w:rsid w:val="000620F5"/>
    <w:rsid w:val="00062B97"/>
    <w:rsid w:val="00062EC8"/>
    <w:rsid w:val="00064569"/>
    <w:rsid w:val="000720D7"/>
    <w:rsid w:val="00072D9C"/>
    <w:rsid w:val="00074579"/>
    <w:rsid w:val="000838BD"/>
    <w:rsid w:val="000862D6"/>
    <w:rsid w:val="00096F7E"/>
    <w:rsid w:val="00097E66"/>
    <w:rsid w:val="000A6B7F"/>
    <w:rsid w:val="000A78AA"/>
    <w:rsid w:val="000B4CA8"/>
    <w:rsid w:val="000C3009"/>
    <w:rsid w:val="000C39A9"/>
    <w:rsid w:val="000D7291"/>
    <w:rsid w:val="000E6410"/>
    <w:rsid w:val="000F66DB"/>
    <w:rsid w:val="00107F4F"/>
    <w:rsid w:val="00111422"/>
    <w:rsid w:val="00115231"/>
    <w:rsid w:val="00121C20"/>
    <w:rsid w:val="00127009"/>
    <w:rsid w:val="00127E47"/>
    <w:rsid w:val="00132731"/>
    <w:rsid w:val="00133A90"/>
    <w:rsid w:val="00141964"/>
    <w:rsid w:val="00152DDF"/>
    <w:rsid w:val="00160AC5"/>
    <w:rsid w:val="00165736"/>
    <w:rsid w:val="00173884"/>
    <w:rsid w:val="00180A7B"/>
    <w:rsid w:val="001815FF"/>
    <w:rsid w:val="001838F3"/>
    <w:rsid w:val="00187106"/>
    <w:rsid w:val="00190DD9"/>
    <w:rsid w:val="00194F33"/>
    <w:rsid w:val="001A25A0"/>
    <w:rsid w:val="001A51FD"/>
    <w:rsid w:val="001A53BB"/>
    <w:rsid w:val="001B1ACD"/>
    <w:rsid w:val="001B57FC"/>
    <w:rsid w:val="001B5C9A"/>
    <w:rsid w:val="001B5CFD"/>
    <w:rsid w:val="001B6648"/>
    <w:rsid w:val="001C55DC"/>
    <w:rsid w:val="001C5E04"/>
    <w:rsid w:val="001D179C"/>
    <w:rsid w:val="001E1427"/>
    <w:rsid w:val="001E3BE6"/>
    <w:rsid w:val="001E3F3B"/>
    <w:rsid w:val="001E7F7F"/>
    <w:rsid w:val="001F012C"/>
    <w:rsid w:val="001F0FBE"/>
    <w:rsid w:val="00207BC5"/>
    <w:rsid w:val="002122F7"/>
    <w:rsid w:val="0021372E"/>
    <w:rsid w:val="00217ED4"/>
    <w:rsid w:val="002319DE"/>
    <w:rsid w:val="002370A2"/>
    <w:rsid w:val="00243E47"/>
    <w:rsid w:val="00246305"/>
    <w:rsid w:val="00250814"/>
    <w:rsid w:val="00251213"/>
    <w:rsid w:val="00251C8D"/>
    <w:rsid w:val="00252CE7"/>
    <w:rsid w:val="00253679"/>
    <w:rsid w:val="00253A40"/>
    <w:rsid w:val="0026057D"/>
    <w:rsid w:val="002627BC"/>
    <w:rsid w:val="002714BF"/>
    <w:rsid w:val="00272378"/>
    <w:rsid w:val="00273FE9"/>
    <w:rsid w:val="00293678"/>
    <w:rsid w:val="00296B53"/>
    <w:rsid w:val="00296F1B"/>
    <w:rsid w:val="00297E4B"/>
    <w:rsid w:val="002A158F"/>
    <w:rsid w:val="002A26BB"/>
    <w:rsid w:val="002A4049"/>
    <w:rsid w:val="002A61E6"/>
    <w:rsid w:val="002B00BF"/>
    <w:rsid w:val="002D4DA8"/>
    <w:rsid w:val="002E11E3"/>
    <w:rsid w:val="002E21A4"/>
    <w:rsid w:val="002E596C"/>
    <w:rsid w:val="002E7393"/>
    <w:rsid w:val="002E7FC6"/>
    <w:rsid w:val="002F1808"/>
    <w:rsid w:val="002F2FC6"/>
    <w:rsid w:val="002F6B4E"/>
    <w:rsid w:val="0031169D"/>
    <w:rsid w:val="003268CB"/>
    <w:rsid w:val="0033531C"/>
    <w:rsid w:val="00335543"/>
    <w:rsid w:val="00340169"/>
    <w:rsid w:val="00341EE2"/>
    <w:rsid w:val="0034326E"/>
    <w:rsid w:val="003436A3"/>
    <w:rsid w:val="003460F6"/>
    <w:rsid w:val="00352924"/>
    <w:rsid w:val="003605A7"/>
    <w:rsid w:val="00361FDA"/>
    <w:rsid w:val="003675C3"/>
    <w:rsid w:val="00373674"/>
    <w:rsid w:val="00375112"/>
    <w:rsid w:val="0037749F"/>
    <w:rsid w:val="003817B9"/>
    <w:rsid w:val="00390E05"/>
    <w:rsid w:val="00395F7C"/>
    <w:rsid w:val="003B09E9"/>
    <w:rsid w:val="003B0F53"/>
    <w:rsid w:val="003B1E04"/>
    <w:rsid w:val="003B615E"/>
    <w:rsid w:val="003C0C61"/>
    <w:rsid w:val="003C0DBB"/>
    <w:rsid w:val="003C66AD"/>
    <w:rsid w:val="003D1A8E"/>
    <w:rsid w:val="003F03BF"/>
    <w:rsid w:val="003F3ADE"/>
    <w:rsid w:val="003F725A"/>
    <w:rsid w:val="00406A32"/>
    <w:rsid w:val="004142C2"/>
    <w:rsid w:val="00421D91"/>
    <w:rsid w:val="004228E5"/>
    <w:rsid w:val="00423220"/>
    <w:rsid w:val="0043033E"/>
    <w:rsid w:val="00433C12"/>
    <w:rsid w:val="00437037"/>
    <w:rsid w:val="00437E62"/>
    <w:rsid w:val="00452BF3"/>
    <w:rsid w:val="00454751"/>
    <w:rsid w:val="00462CBD"/>
    <w:rsid w:val="00467164"/>
    <w:rsid w:val="004915A1"/>
    <w:rsid w:val="004939FE"/>
    <w:rsid w:val="004948B4"/>
    <w:rsid w:val="004A1055"/>
    <w:rsid w:val="004A2245"/>
    <w:rsid w:val="004A23CE"/>
    <w:rsid w:val="004B35A2"/>
    <w:rsid w:val="004B5111"/>
    <w:rsid w:val="004B5A94"/>
    <w:rsid w:val="004B7518"/>
    <w:rsid w:val="004D6DC7"/>
    <w:rsid w:val="004E05A1"/>
    <w:rsid w:val="00510C86"/>
    <w:rsid w:val="005165A2"/>
    <w:rsid w:val="00517914"/>
    <w:rsid w:val="0052033E"/>
    <w:rsid w:val="0052438E"/>
    <w:rsid w:val="005268F9"/>
    <w:rsid w:val="005474A8"/>
    <w:rsid w:val="00552EA2"/>
    <w:rsid w:val="005573D7"/>
    <w:rsid w:val="00563C21"/>
    <w:rsid w:val="00566349"/>
    <w:rsid w:val="00572A4D"/>
    <w:rsid w:val="00580BD3"/>
    <w:rsid w:val="00587689"/>
    <w:rsid w:val="005933EF"/>
    <w:rsid w:val="00593867"/>
    <w:rsid w:val="00596A86"/>
    <w:rsid w:val="005A184F"/>
    <w:rsid w:val="005A29D1"/>
    <w:rsid w:val="005B508B"/>
    <w:rsid w:val="005B700E"/>
    <w:rsid w:val="005C0961"/>
    <w:rsid w:val="005C5AA9"/>
    <w:rsid w:val="005C65E7"/>
    <w:rsid w:val="005C71A5"/>
    <w:rsid w:val="005D0044"/>
    <w:rsid w:val="005D0AE1"/>
    <w:rsid w:val="005D3687"/>
    <w:rsid w:val="005D4F50"/>
    <w:rsid w:val="005D5613"/>
    <w:rsid w:val="005D6FBC"/>
    <w:rsid w:val="005E203B"/>
    <w:rsid w:val="005F5527"/>
    <w:rsid w:val="00607188"/>
    <w:rsid w:val="0061233A"/>
    <w:rsid w:val="0061528E"/>
    <w:rsid w:val="006366EF"/>
    <w:rsid w:val="00640EBF"/>
    <w:rsid w:val="00641F3B"/>
    <w:rsid w:val="00655433"/>
    <w:rsid w:val="006575A3"/>
    <w:rsid w:val="006614B8"/>
    <w:rsid w:val="00662CF9"/>
    <w:rsid w:val="00663A9D"/>
    <w:rsid w:val="00667D3A"/>
    <w:rsid w:val="0067720E"/>
    <w:rsid w:val="00677F85"/>
    <w:rsid w:val="00693A9E"/>
    <w:rsid w:val="00693CDF"/>
    <w:rsid w:val="00696DCE"/>
    <w:rsid w:val="006A245B"/>
    <w:rsid w:val="006A3652"/>
    <w:rsid w:val="006A36BE"/>
    <w:rsid w:val="006A7E38"/>
    <w:rsid w:val="006B156E"/>
    <w:rsid w:val="006B3AA1"/>
    <w:rsid w:val="006B3CD0"/>
    <w:rsid w:val="006C395E"/>
    <w:rsid w:val="006C3F70"/>
    <w:rsid w:val="006C43D4"/>
    <w:rsid w:val="006D1000"/>
    <w:rsid w:val="006E1014"/>
    <w:rsid w:val="00707E08"/>
    <w:rsid w:val="00720756"/>
    <w:rsid w:val="00724CF6"/>
    <w:rsid w:val="007316E5"/>
    <w:rsid w:val="00735639"/>
    <w:rsid w:val="00745D31"/>
    <w:rsid w:val="00746A1C"/>
    <w:rsid w:val="00751A92"/>
    <w:rsid w:val="00757658"/>
    <w:rsid w:val="007621A3"/>
    <w:rsid w:val="0076488C"/>
    <w:rsid w:val="007664AE"/>
    <w:rsid w:val="007849FA"/>
    <w:rsid w:val="00791689"/>
    <w:rsid w:val="007A42B9"/>
    <w:rsid w:val="007A5A95"/>
    <w:rsid w:val="007B0937"/>
    <w:rsid w:val="007B26B1"/>
    <w:rsid w:val="007B7FB4"/>
    <w:rsid w:val="007C5B0B"/>
    <w:rsid w:val="007D190D"/>
    <w:rsid w:val="007D1BE0"/>
    <w:rsid w:val="007D23AD"/>
    <w:rsid w:val="007E1002"/>
    <w:rsid w:val="007E1FA9"/>
    <w:rsid w:val="007E4645"/>
    <w:rsid w:val="007E488C"/>
    <w:rsid w:val="007E4DDF"/>
    <w:rsid w:val="007E7929"/>
    <w:rsid w:val="007F1E7E"/>
    <w:rsid w:val="007F634D"/>
    <w:rsid w:val="007F798C"/>
    <w:rsid w:val="007F79F9"/>
    <w:rsid w:val="00804CFB"/>
    <w:rsid w:val="00811BA8"/>
    <w:rsid w:val="00811BF4"/>
    <w:rsid w:val="008157B6"/>
    <w:rsid w:val="00815A42"/>
    <w:rsid w:val="00815BB6"/>
    <w:rsid w:val="00815CE6"/>
    <w:rsid w:val="0082785E"/>
    <w:rsid w:val="00830138"/>
    <w:rsid w:val="00837220"/>
    <w:rsid w:val="00840113"/>
    <w:rsid w:val="008448DA"/>
    <w:rsid w:val="00847684"/>
    <w:rsid w:val="00856E6A"/>
    <w:rsid w:val="008765A7"/>
    <w:rsid w:val="00881349"/>
    <w:rsid w:val="008823EC"/>
    <w:rsid w:val="00891AA1"/>
    <w:rsid w:val="00896021"/>
    <w:rsid w:val="00897AB4"/>
    <w:rsid w:val="008A0505"/>
    <w:rsid w:val="008A10CA"/>
    <w:rsid w:val="008A1F0B"/>
    <w:rsid w:val="008A6DD2"/>
    <w:rsid w:val="008A701B"/>
    <w:rsid w:val="008B0E6D"/>
    <w:rsid w:val="008B1BF4"/>
    <w:rsid w:val="008B2F40"/>
    <w:rsid w:val="008B52C0"/>
    <w:rsid w:val="008C270A"/>
    <w:rsid w:val="008C34BA"/>
    <w:rsid w:val="008C3AEB"/>
    <w:rsid w:val="008C5768"/>
    <w:rsid w:val="008C77C9"/>
    <w:rsid w:val="008D5FB5"/>
    <w:rsid w:val="008E1C77"/>
    <w:rsid w:val="008E3251"/>
    <w:rsid w:val="008E38DA"/>
    <w:rsid w:val="008F1C89"/>
    <w:rsid w:val="008F2FF8"/>
    <w:rsid w:val="008F51DD"/>
    <w:rsid w:val="00901FC0"/>
    <w:rsid w:val="00905D61"/>
    <w:rsid w:val="00934034"/>
    <w:rsid w:val="00941B1C"/>
    <w:rsid w:val="0095402F"/>
    <w:rsid w:val="00967989"/>
    <w:rsid w:val="00975027"/>
    <w:rsid w:val="0097652F"/>
    <w:rsid w:val="00986E1C"/>
    <w:rsid w:val="00987CF3"/>
    <w:rsid w:val="009964BB"/>
    <w:rsid w:val="00997F3B"/>
    <w:rsid w:val="009A1D7C"/>
    <w:rsid w:val="009A2C42"/>
    <w:rsid w:val="009A2C57"/>
    <w:rsid w:val="009A3BDD"/>
    <w:rsid w:val="009A45CC"/>
    <w:rsid w:val="009A52AA"/>
    <w:rsid w:val="009A6ED5"/>
    <w:rsid w:val="009A7B12"/>
    <w:rsid w:val="009B2A28"/>
    <w:rsid w:val="009B2CC6"/>
    <w:rsid w:val="009B4D68"/>
    <w:rsid w:val="009C1E82"/>
    <w:rsid w:val="009D0166"/>
    <w:rsid w:val="009D018F"/>
    <w:rsid w:val="009D4FD9"/>
    <w:rsid w:val="009E0749"/>
    <w:rsid w:val="009E3B05"/>
    <w:rsid w:val="009E42C9"/>
    <w:rsid w:val="009E50EE"/>
    <w:rsid w:val="009E60F2"/>
    <w:rsid w:val="009F4599"/>
    <w:rsid w:val="009F68B8"/>
    <w:rsid w:val="00A03BEB"/>
    <w:rsid w:val="00A1577E"/>
    <w:rsid w:val="00A1729C"/>
    <w:rsid w:val="00A1731F"/>
    <w:rsid w:val="00A217E6"/>
    <w:rsid w:val="00A23555"/>
    <w:rsid w:val="00A24500"/>
    <w:rsid w:val="00A42E99"/>
    <w:rsid w:val="00A54D46"/>
    <w:rsid w:val="00A66492"/>
    <w:rsid w:val="00A71B2F"/>
    <w:rsid w:val="00A7552C"/>
    <w:rsid w:val="00A75F4E"/>
    <w:rsid w:val="00A76216"/>
    <w:rsid w:val="00AA0048"/>
    <w:rsid w:val="00AA75CB"/>
    <w:rsid w:val="00AA7C81"/>
    <w:rsid w:val="00AA7E4E"/>
    <w:rsid w:val="00AA7FC0"/>
    <w:rsid w:val="00AB74D7"/>
    <w:rsid w:val="00AC2E39"/>
    <w:rsid w:val="00AC6DD8"/>
    <w:rsid w:val="00AD042F"/>
    <w:rsid w:val="00AD225F"/>
    <w:rsid w:val="00AD637D"/>
    <w:rsid w:val="00AD754E"/>
    <w:rsid w:val="00AE7050"/>
    <w:rsid w:val="00AF030C"/>
    <w:rsid w:val="00B035BD"/>
    <w:rsid w:val="00B04F6B"/>
    <w:rsid w:val="00B143FF"/>
    <w:rsid w:val="00B31A97"/>
    <w:rsid w:val="00B50427"/>
    <w:rsid w:val="00B57334"/>
    <w:rsid w:val="00B57A8D"/>
    <w:rsid w:val="00B63BF9"/>
    <w:rsid w:val="00B66170"/>
    <w:rsid w:val="00B66ED4"/>
    <w:rsid w:val="00B70BCC"/>
    <w:rsid w:val="00B71A79"/>
    <w:rsid w:val="00B723CE"/>
    <w:rsid w:val="00B9299D"/>
    <w:rsid w:val="00B955BB"/>
    <w:rsid w:val="00BA05EC"/>
    <w:rsid w:val="00BA3E31"/>
    <w:rsid w:val="00BB7267"/>
    <w:rsid w:val="00BC0A76"/>
    <w:rsid w:val="00BC17D3"/>
    <w:rsid w:val="00BC62E0"/>
    <w:rsid w:val="00BC7D80"/>
    <w:rsid w:val="00BE1A8A"/>
    <w:rsid w:val="00BF75D7"/>
    <w:rsid w:val="00BF7707"/>
    <w:rsid w:val="00C03E1A"/>
    <w:rsid w:val="00C44893"/>
    <w:rsid w:val="00C579B8"/>
    <w:rsid w:val="00C6045E"/>
    <w:rsid w:val="00C61D61"/>
    <w:rsid w:val="00C62D63"/>
    <w:rsid w:val="00C65580"/>
    <w:rsid w:val="00C7693E"/>
    <w:rsid w:val="00C80078"/>
    <w:rsid w:val="00C853D2"/>
    <w:rsid w:val="00C8642A"/>
    <w:rsid w:val="00C916BF"/>
    <w:rsid w:val="00C97747"/>
    <w:rsid w:val="00C97912"/>
    <w:rsid w:val="00CA2947"/>
    <w:rsid w:val="00CA7BA8"/>
    <w:rsid w:val="00CC1E06"/>
    <w:rsid w:val="00CC622F"/>
    <w:rsid w:val="00CD2D1B"/>
    <w:rsid w:val="00CD6E65"/>
    <w:rsid w:val="00CE1CF3"/>
    <w:rsid w:val="00D02550"/>
    <w:rsid w:val="00D03209"/>
    <w:rsid w:val="00D045B7"/>
    <w:rsid w:val="00D106C7"/>
    <w:rsid w:val="00D161AA"/>
    <w:rsid w:val="00D214F2"/>
    <w:rsid w:val="00D22402"/>
    <w:rsid w:val="00D26339"/>
    <w:rsid w:val="00D272FC"/>
    <w:rsid w:val="00D30C38"/>
    <w:rsid w:val="00D325A6"/>
    <w:rsid w:val="00D348DD"/>
    <w:rsid w:val="00D37E26"/>
    <w:rsid w:val="00D41DF1"/>
    <w:rsid w:val="00D5082D"/>
    <w:rsid w:val="00D51ADD"/>
    <w:rsid w:val="00D52400"/>
    <w:rsid w:val="00D547FE"/>
    <w:rsid w:val="00D55F6C"/>
    <w:rsid w:val="00D60BEC"/>
    <w:rsid w:val="00D64C78"/>
    <w:rsid w:val="00D661C2"/>
    <w:rsid w:val="00D737DC"/>
    <w:rsid w:val="00D747AE"/>
    <w:rsid w:val="00D871D2"/>
    <w:rsid w:val="00D87306"/>
    <w:rsid w:val="00D91838"/>
    <w:rsid w:val="00D937D7"/>
    <w:rsid w:val="00D93EB4"/>
    <w:rsid w:val="00D95E55"/>
    <w:rsid w:val="00DA2E5A"/>
    <w:rsid w:val="00DA6B59"/>
    <w:rsid w:val="00DB1FBD"/>
    <w:rsid w:val="00DB2E60"/>
    <w:rsid w:val="00DB42E8"/>
    <w:rsid w:val="00DC6219"/>
    <w:rsid w:val="00DD0F5B"/>
    <w:rsid w:val="00DE051E"/>
    <w:rsid w:val="00DE0F2D"/>
    <w:rsid w:val="00DE2D88"/>
    <w:rsid w:val="00DE4742"/>
    <w:rsid w:val="00DF0D72"/>
    <w:rsid w:val="00DF26E2"/>
    <w:rsid w:val="00DF557D"/>
    <w:rsid w:val="00DF720C"/>
    <w:rsid w:val="00E01D8E"/>
    <w:rsid w:val="00E045AA"/>
    <w:rsid w:val="00E06ABD"/>
    <w:rsid w:val="00E128CA"/>
    <w:rsid w:val="00E15DA6"/>
    <w:rsid w:val="00E16F6D"/>
    <w:rsid w:val="00E21A1F"/>
    <w:rsid w:val="00E2599F"/>
    <w:rsid w:val="00E302A5"/>
    <w:rsid w:val="00E33D36"/>
    <w:rsid w:val="00E35B1C"/>
    <w:rsid w:val="00E546E9"/>
    <w:rsid w:val="00E72AF4"/>
    <w:rsid w:val="00E74AF2"/>
    <w:rsid w:val="00E754EA"/>
    <w:rsid w:val="00E84728"/>
    <w:rsid w:val="00E938C8"/>
    <w:rsid w:val="00E974E5"/>
    <w:rsid w:val="00EA2474"/>
    <w:rsid w:val="00EB0A27"/>
    <w:rsid w:val="00EB394B"/>
    <w:rsid w:val="00EB5E8A"/>
    <w:rsid w:val="00ED043E"/>
    <w:rsid w:val="00ED19F7"/>
    <w:rsid w:val="00ED275C"/>
    <w:rsid w:val="00EE24B3"/>
    <w:rsid w:val="00EF0FC9"/>
    <w:rsid w:val="00EF3EB3"/>
    <w:rsid w:val="00F004FC"/>
    <w:rsid w:val="00F06977"/>
    <w:rsid w:val="00F14AF0"/>
    <w:rsid w:val="00F15FA1"/>
    <w:rsid w:val="00F2019C"/>
    <w:rsid w:val="00F20DE1"/>
    <w:rsid w:val="00F32937"/>
    <w:rsid w:val="00F34828"/>
    <w:rsid w:val="00F43B9F"/>
    <w:rsid w:val="00F50B81"/>
    <w:rsid w:val="00F529C5"/>
    <w:rsid w:val="00F624FE"/>
    <w:rsid w:val="00F64E6F"/>
    <w:rsid w:val="00F67BDE"/>
    <w:rsid w:val="00F778E3"/>
    <w:rsid w:val="00F77C0A"/>
    <w:rsid w:val="00F827F9"/>
    <w:rsid w:val="00FA28DE"/>
    <w:rsid w:val="00FB0450"/>
    <w:rsid w:val="00FB5465"/>
    <w:rsid w:val="00FB64A4"/>
    <w:rsid w:val="00FB7B79"/>
    <w:rsid w:val="00FB7D33"/>
    <w:rsid w:val="00FC0558"/>
    <w:rsid w:val="00FC6BDA"/>
    <w:rsid w:val="00FD2D73"/>
    <w:rsid w:val="00FE1137"/>
    <w:rsid w:val="00FF216F"/>
    <w:rsid w:val="00FF5C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6145"/>
    <o:shapelayout v:ext="edit">
      <o:idmap v:ext="edit" data="1"/>
    </o:shapelayout>
  </w:shapeDefaults>
  <w:decimalSymbol w:val=","/>
  <w:listSeparator w:val=";"/>
  <w14:docId w14:val="0FA0A186"/>
  <w15:docId w15:val="{A93C8034-C2AA-40C6-8410-18A83F2B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922"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0"/>
    <w:lsdException w:name="toc 2" w:uiPriority="0"/>
    <w:lsdException w:name="toc 3"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unhideWhenUsed="1" w:qFormat="1"/>
    <w:lsdException w:name="List Number" w:semiHidden="1"/>
    <w:lsdException w:name="List 2" w:semiHidden="1"/>
    <w:lsdException w:name="List 3" w:semiHidden="1"/>
    <w:lsdException w:name="List 4" w:semiHidden="1"/>
    <w:lsdException w:name="List 5" w:semiHidden="1"/>
    <w:lsdException w:name="List Bullet 2" w:uiPriority="0" w:unhideWhenUsed="1" w:qFormat="1"/>
    <w:lsdException w:name="List Bullet 3" w:uiPriority="0" w:unhideWhenUsed="1" w:qFormat="1"/>
    <w:lsdException w:name="List Bullet 4" w:uiPriority="0" w:unhideWhenUsed="1"/>
    <w:lsdException w:name="List Bullet 5" w:uiPriority="0" w:unhideWhenUsed="1"/>
    <w:lsdException w:name="List Number 2" w:semiHidden="1"/>
    <w:lsdException w:name="List Number 3" w:semiHidden="1"/>
    <w:lsdException w:name="List Number 4" w:semiHidden="1"/>
    <w:lsdException w:name="List Number 5" w:semiHidden="1"/>
    <w:lsdException w:name="Title" w:uiPriority="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580"/>
    <w:pPr>
      <w:spacing w:after="0" w:line="264" w:lineRule="auto"/>
    </w:pPr>
    <w:rPr>
      <w:color w:val="262626" w:themeColor="text1"/>
      <w:sz w:val="19"/>
      <w:lang w:val="en-GB"/>
    </w:rPr>
  </w:style>
  <w:style w:type="paragraph" w:styleId="berschrift1">
    <w:name w:val="heading 1"/>
    <w:basedOn w:val="Standard"/>
    <w:next w:val="Standard"/>
    <w:link w:val="berschrift1Zchn"/>
    <w:rsid w:val="002A61E6"/>
    <w:pPr>
      <w:numPr>
        <w:numId w:val="14"/>
      </w:numPr>
      <w:tabs>
        <w:tab w:val="clear" w:pos="1072"/>
      </w:tabs>
      <w:spacing w:after="480" w:line="240" w:lineRule="auto"/>
      <w:ind w:left="432" w:hanging="432"/>
      <w:outlineLvl w:val="0"/>
    </w:pPr>
    <w:rPr>
      <w:rFonts w:eastAsia="Times New Roman" w:cs="Times New Roman"/>
      <w:b/>
      <w:color w:val="auto"/>
      <w:szCs w:val="24"/>
      <w:lang w:val="en-US" w:eastAsia="de-DE"/>
    </w:rPr>
  </w:style>
  <w:style w:type="paragraph" w:styleId="berschrift2">
    <w:name w:val="heading 2"/>
    <w:basedOn w:val="berschrift1"/>
    <w:next w:val="Standard"/>
    <w:link w:val="berschrift2Zchn"/>
    <w:rsid w:val="0037749F"/>
    <w:pPr>
      <w:numPr>
        <w:ilvl w:val="1"/>
      </w:numPr>
      <w:spacing w:before="360" w:after="120" w:line="264" w:lineRule="auto"/>
      <w:ind w:left="578" w:hanging="578"/>
      <w:outlineLvl w:val="1"/>
    </w:pPr>
  </w:style>
  <w:style w:type="paragraph" w:styleId="berschrift3">
    <w:name w:val="heading 3"/>
    <w:basedOn w:val="berschrift1"/>
    <w:next w:val="Standard"/>
    <w:link w:val="berschrift3Zchn"/>
    <w:rsid w:val="0037749F"/>
    <w:pPr>
      <w:numPr>
        <w:ilvl w:val="2"/>
      </w:numPr>
      <w:spacing w:before="360" w:after="120" w:line="264" w:lineRule="auto"/>
      <w:ind w:left="720" w:hanging="720"/>
      <w:outlineLvl w:val="2"/>
    </w:pPr>
  </w:style>
  <w:style w:type="paragraph" w:styleId="berschrift4">
    <w:name w:val="heading 4"/>
    <w:basedOn w:val="berschrift1"/>
    <w:next w:val="Standard"/>
    <w:link w:val="berschrift4Zchn"/>
    <w:rsid w:val="0037749F"/>
    <w:pPr>
      <w:numPr>
        <w:ilvl w:val="3"/>
      </w:numPr>
      <w:spacing w:before="240" w:after="0" w:line="264" w:lineRule="auto"/>
      <w:outlineLvl w:val="3"/>
    </w:pPr>
    <w:rPr>
      <w:b w:val="0"/>
    </w:rPr>
  </w:style>
  <w:style w:type="paragraph" w:styleId="berschrift5">
    <w:name w:val="heading 5"/>
    <w:basedOn w:val="berschrift1"/>
    <w:next w:val="Standard"/>
    <w:link w:val="berschrift5Zchn"/>
    <w:rsid w:val="0037749F"/>
    <w:pPr>
      <w:numPr>
        <w:ilvl w:val="4"/>
      </w:numPr>
      <w:spacing w:before="240" w:after="0" w:line="264" w:lineRule="auto"/>
      <w:outlineLvl w:val="4"/>
    </w:pPr>
    <w:rPr>
      <w:b w:val="0"/>
    </w:rPr>
  </w:style>
  <w:style w:type="paragraph" w:styleId="berschrift6">
    <w:name w:val="heading 6"/>
    <w:basedOn w:val="Standard"/>
    <w:next w:val="Standard"/>
    <w:link w:val="berschrift6Zchn"/>
    <w:autoRedefine/>
    <w:semiHidden/>
    <w:rsid w:val="003268CB"/>
    <w:pPr>
      <w:spacing w:before="240"/>
      <w:ind w:left="1072"/>
      <w:outlineLvl w:val="5"/>
    </w:pPr>
    <w:rPr>
      <w:rFonts w:eastAsia="Times New Roman" w:cs="Times New Roman"/>
      <w:bCs/>
      <w:color w:val="auto"/>
      <w:lang w:eastAsia="de-DE"/>
    </w:rPr>
  </w:style>
  <w:style w:type="paragraph" w:styleId="berschrift7">
    <w:name w:val="heading 7"/>
    <w:basedOn w:val="Standard"/>
    <w:next w:val="Standard"/>
    <w:link w:val="berschrift7Zchn"/>
    <w:autoRedefine/>
    <w:semiHidden/>
    <w:rsid w:val="003268CB"/>
    <w:pPr>
      <w:spacing w:before="240"/>
      <w:ind w:left="1072"/>
      <w:outlineLvl w:val="6"/>
    </w:pPr>
    <w:rPr>
      <w:rFonts w:eastAsia="Times New Roman" w:cs="Times New Roman"/>
      <w:color w:val="auto"/>
      <w:szCs w:val="24"/>
      <w:lang w:eastAsia="de-DE"/>
    </w:rPr>
  </w:style>
  <w:style w:type="paragraph" w:styleId="berschrift8">
    <w:name w:val="heading 8"/>
    <w:basedOn w:val="Standard"/>
    <w:next w:val="Standard"/>
    <w:link w:val="berschrift8Zchn"/>
    <w:autoRedefine/>
    <w:semiHidden/>
    <w:rsid w:val="003268CB"/>
    <w:pPr>
      <w:spacing w:before="240"/>
      <w:ind w:left="1072"/>
      <w:outlineLvl w:val="7"/>
    </w:pPr>
    <w:rPr>
      <w:rFonts w:eastAsia="Times New Roman" w:cs="Times New Roman"/>
      <w:iCs/>
      <w:color w:val="auto"/>
      <w:szCs w:val="24"/>
      <w:lang w:eastAsia="de-DE"/>
    </w:rPr>
  </w:style>
  <w:style w:type="paragraph" w:styleId="berschrift9">
    <w:name w:val="heading 9"/>
    <w:basedOn w:val="Standard"/>
    <w:next w:val="Standard"/>
    <w:link w:val="berschrift9Zchn"/>
    <w:autoRedefine/>
    <w:semiHidden/>
    <w:rsid w:val="003268CB"/>
    <w:pPr>
      <w:ind w:left="1072"/>
      <w:outlineLvl w:val="8"/>
    </w:pPr>
    <w:rPr>
      <w:rFonts w:eastAsia="Times New Roman" w:cs="Times New Roman"/>
      <w:color w:val="auto"/>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3268CB"/>
    <w:pPr>
      <w:tabs>
        <w:tab w:val="center" w:pos="4536"/>
        <w:tab w:val="right" w:pos="9072"/>
      </w:tabs>
    </w:pPr>
    <w:rPr>
      <w:sz w:val="13"/>
      <w:szCs w:val="13"/>
    </w:rPr>
  </w:style>
  <w:style w:type="character" w:customStyle="1" w:styleId="KopfzeileZchn">
    <w:name w:val="Kopfzeile Zchn"/>
    <w:basedOn w:val="Absatz-Standardschriftart"/>
    <w:link w:val="Kopfzeile"/>
    <w:uiPriority w:val="99"/>
    <w:semiHidden/>
    <w:rsid w:val="003268CB"/>
    <w:rPr>
      <w:color w:val="262626" w:themeColor="text1"/>
      <w:sz w:val="13"/>
      <w:szCs w:val="13"/>
      <w:lang w:val="en-GB"/>
    </w:rPr>
  </w:style>
  <w:style w:type="paragraph" w:styleId="Fuzeile">
    <w:name w:val="footer"/>
    <w:basedOn w:val="Standard"/>
    <w:link w:val="FuzeileZchn"/>
    <w:uiPriority w:val="99"/>
    <w:rsid w:val="003268CB"/>
    <w:pPr>
      <w:tabs>
        <w:tab w:val="right" w:pos="9781"/>
      </w:tabs>
      <w:suppressAutoHyphens/>
      <w:spacing w:after="30" w:line="150" w:lineRule="exact"/>
    </w:pPr>
    <w:rPr>
      <w:sz w:val="13"/>
      <w:szCs w:val="13"/>
      <w:lang w:val="de-DE"/>
    </w:rPr>
  </w:style>
  <w:style w:type="character" w:customStyle="1" w:styleId="FuzeileZchn">
    <w:name w:val="Fußzeile Zchn"/>
    <w:basedOn w:val="Absatz-Standardschriftart"/>
    <w:link w:val="Fuzeile"/>
    <w:uiPriority w:val="99"/>
    <w:rsid w:val="003268CB"/>
    <w:rPr>
      <w:color w:val="262626" w:themeColor="text1"/>
      <w:sz w:val="13"/>
      <w:szCs w:val="13"/>
      <w:lang w:val="de-DE"/>
    </w:rPr>
  </w:style>
  <w:style w:type="table" w:styleId="Tabellenraster">
    <w:name w:val="Table Grid"/>
    <w:basedOn w:val="NormaleTabelle"/>
    <w:uiPriority w:val="39"/>
    <w:rsid w:val="00326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rsid w:val="003268C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268CB"/>
    <w:rPr>
      <w:rFonts w:ascii="Segoe UI" w:hAnsi="Segoe UI" w:cs="Segoe UI"/>
      <w:color w:val="262626" w:themeColor="text1"/>
      <w:sz w:val="18"/>
      <w:szCs w:val="18"/>
      <w:lang w:val="en-GB"/>
    </w:rPr>
  </w:style>
  <w:style w:type="character" w:styleId="Platzhaltertext">
    <w:name w:val="Placeholder Text"/>
    <w:basedOn w:val="Absatz-Standardschriftart"/>
    <w:uiPriority w:val="99"/>
    <w:semiHidden/>
    <w:rsid w:val="003268CB"/>
    <w:rPr>
      <w:color w:val="808080"/>
    </w:rPr>
  </w:style>
  <w:style w:type="character" w:styleId="Fett">
    <w:name w:val="Strong"/>
    <w:basedOn w:val="Absatz-Standardschriftart"/>
    <w:uiPriority w:val="22"/>
    <w:qFormat/>
    <w:rsid w:val="003268CB"/>
    <w:rPr>
      <w:b/>
      <w:bCs/>
    </w:rPr>
  </w:style>
  <w:style w:type="paragraph" w:styleId="Aufzhlungszeichen">
    <w:name w:val="List Bullet"/>
    <w:basedOn w:val="Standard"/>
    <w:qFormat/>
    <w:rsid w:val="003268CB"/>
    <w:pPr>
      <w:numPr>
        <w:numId w:val="30"/>
      </w:numPr>
      <w:contextualSpacing/>
    </w:pPr>
    <w:rPr>
      <w:rFonts w:eastAsia="Times New Roman" w:cs="Times New Roman"/>
      <w:color w:val="auto"/>
      <w:szCs w:val="24"/>
      <w:lang w:val="de-DE" w:eastAsia="de-DE"/>
    </w:rPr>
  </w:style>
  <w:style w:type="paragraph" w:styleId="Aufzhlungszeichen2">
    <w:name w:val="List Bullet 2"/>
    <w:basedOn w:val="Standard"/>
    <w:qFormat/>
    <w:rsid w:val="003268CB"/>
    <w:pPr>
      <w:numPr>
        <w:ilvl w:val="1"/>
        <w:numId w:val="30"/>
      </w:numPr>
      <w:contextualSpacing/>
    </w:pPr>
    <w:rPr>
      <w:rFonts w:eastAsia="Times New Roman" w:cs="Times New Roman"/>
      <w:color w:val="auto"/>
      <w:szCs w:val="24"/>
      <w:lang w:val="de-DE" w:eastAsia="de-DE"/>
    </w:rPr>
  </w:style>
  <w:style w:type="paragraph" w:styleId="Aufzhlungszeichen3">
    <w:name w:val="List Bullet 3"/>
    <w:basedOn w:val="Standard"/>
    <w:qFormat/>
    <w:rsid w:val="003268CB"/>
    <w:pPr>
      <w:numPr>
        <w:ilvl w:val="2"/>
        <w:numId w:val="30"/>
      </w:numPr>
      <w:contextualSpacing/>
    </w:pPr>
    <w:rPr>
      <w:rFonts w:eastAsia="Times New Roman" w:cs="Times New Roman"/>
      <w:color w:val="auto"/>
      <w:szCs w:val="24"/>
      <w:lang w:val="de-DE" w:eastAsia="de-DE"/>
    </w:rPr>
  </w:style>
  <w:style w:type="paragraph" w:styleId="Aufzhlungszeichen4">
    <w:name w:val="List Bullet 4"/>
    <w:basedOn w:val="Standard"/>
    <w:rsid w:val="003268CB"/>
    <w:pPr>
      <w:numPr>
        <w:ilvl w:val="3"/>
        <w:numId w:val="30"/>
      </w:numPr>
      <w:contextualSpacing/>
    </w:pPr>
    <w:rPr>
      <w:rFonts w:eastAsia="Times New Roman" w:cs="Times New Roman"/>
      <w:color w:val="auto"/>
      <w:szCs w:val="24"/>
      <w:lang w:val="de-DE" w:eastAsia="de-DE"/>
    </w:rPr>
  </w:style>
  <w:style w:type="paragraph" w:styleId="Aufzhlungszeichen5">
    <w:name w:val="List Bullet 5"/>
    <w:basedOn w:val="Standard"/>
    <w:rsid w:val="003268CB"/>
    <w:pPr>
      <w:numPr>
        <w:ilvl w:val="4"/>
        <w:numId w:val="30"/>
      </w:numPr>
      <w:contextualSpacing/>
    </w:pPr>
    <w:rPr>
      <w:rFonts w:eastAsia="Times New Roman" w:cs="Times New Roman"/>
      <w:color w:val="auto"/>
      <w:szCs w:val="24"/>
      <w:lang w:val="de-DE" w:eastAsia="de-DE"/>
    </w:rPr>
  </w:style>
  <w:style w:type="paragraph" w:customStyle="1" w:styleId="Numbering">
    <w:name w:val="Numbering"/>
    <w:basedOn w:val="Standard"/>
    <w:qFormat/>
    <w:rsid w:val="003268CB"/>
    <w:pPr>
      <w:numPr>
        <w:numId w:val="33"/>
      </w:numPr>
    </w:pPr>
    <w:rPr>
      <w:rFonts w:eastAsia="Times New Roman" w:cs="Times New Roman"/>
      <w:szCs w:val="24"/>
      <w:lang w:val="de-DE" w:eastAsia="de-DE"/>
    </w:rPr>
  </w:style>
  <w:style w:type="paragraph" w:customStyle="1" w:styleId="Numbering2">
    <w:name w:val="Numbering 2"/>
    <w:basedOn w:val="Numbering"/>
    <w:qFormat/>
    <w:rsid w:val="003268CB"/>
    <w:pPr>
      <w:numPr>
        <w:ilvl w:val="1"/>
      </w:numPr>
    </w:pPr>
  </w:style>
  <w:style w:type="paragraph" w:customStyle="1" w:styleId="Numbering3">
    <w:name w:val="Numbering 3"/>
    <w:basedOn w:val="Numbering"/>
    <w:qFormat/>
    <w:rsid w:val="003268CB"/>
    <w:pPr>
      <w:numPr>
        <w:ilvl w:val="2"/>
      </w:numPr>
    </w:pPr>
  </w:style>
  <w:style w:type="character" w:customStyle="1" w:styleId="berschrift1Zchn">
    <w:name w:val="Überschrift 1 Zchn"/>
    <w:basedOn w:val="Absatz-Standardschriftart"/>
    <w:link w:val="berschrift1"/>
    <w:rsid w:val="002A61E6"/>
    <w:rPr>
      <w:rFonts w:eastAsia="Times New Roman" w:cs="Times New Roman"/>
      <w:b/>
      <w:sz w:val="19"/>
      <w:szCs w:val="24"/>
      <w:lang w:val="en-US" w:eastAsia="de-DE"/>
    </w:rPr>
  </w:style>
  <w:style w:type="character" w:customStyle="1" w:styleId="berschrift2Zchn">
    <w:name w:val="Überschrift 2 Zchn"/>
    <w:basedOn w:val="Absatz-Standardschriftart"/>
    <w:link w:val="berschrift2"/>
    <w:rsid w:val="0037749F"/>
    <w:rPr>
      <w:rFonts w:eastAsia="Times New Roman" w:cs="Times New Roman"/>
      <w:b/>
      <w:sz w:val="19"/>
      <w:szCs w:val="24"/>
      <w:lang w:val="en-GB" w:eastAsia="de-DE"/>
    </w:rPr>
  </w:style>
  <w:style w:type="character" w:customStyle="1" w:styleId="berschrift3Zchn">
    <w:name w:val="Überschrift 3 Zchn"/>
    <w:basedOn w:val="Absatz-Standardschriftart"/>
    <w:link w:val="berschrift3"/>
    <w:rsid w:val="0037749F"/>
    <w:rPr>
      <w:rFonts w:eastAsia="Times New Roman" w:cs="Times New Roman"/>
      <w:b/>
      <w:sz w:val="19"/>
      <w:szCs w:val="24"/>
      <w:lang w:val="en-GB" w:eastAsia="de-DE"/>
    </w:rPr>
  </w:style>
  <w:style w:type="character" w:customStyle="1" w:styleId="berschrift4Zchn">
    <w:name w:val="Überschrift 4 Zchn"/>
    <w:basedOn w:val="Absatz-Standardschriftart"/>
    <w:link w:val="berschrift4"/>
    <w:rsid w:val="0037749F"/>
    <w:rPr>
      <w:rFonts w:eastAsia="Times New Roman" w:cs="Times New Roman"/>
      <w:sz w:val="19"/>
      <w:szCs w:val="24"/>
      <w:lang w:val="en-GB" w:eastAsia="de-DE"/>
    </w:rPr>
  </w:style>
  <w:style w:type="character" w:customStyle="1" w:styleId="berschrift5Zchn">
    <w:name w:val="Überschrift 5 Zchn"/>
    <w:basedOn w:val="Absatz-Standardschriftart"/>
    <w:link w:val="berschrift5"/>
    <w:rsid w:val="0037749F"/>
    <w:rPr>
      <w:rFonts w:eastAsia="Times New Roman" w:cs="Times New Roman"/>
      <w:sz w:val="19"/>
      <w:szCs w:val="24"/>
      <w:lang w:val="en-GB" w:eastAsia="de-DE"/>
    </w:rPr>
  </w:style>
  <w:style w:type="character" w:customStyle="1" w:styleId="berschrift6Zchn">
    <w:name w:val="Überschrift 6 Zchn"/>
    <w:basedOn w:val="Absatz-Standardschriftart"/>
    <w:link w:val="berschrift6"/>
    <w:semiHidden/>
    <w:rsid w:val="003268CB"/>
    <w:rPr>
      <w:rFonts w:eastAsia="Times New Roman" w:cs="Times New Roman"/>
      <w:bCs/>
      <w:sz w:val="19"/>
      <w:lang w:val="en-GB" w:eastAsia="de-DE"/>
    </w:rPr>
  </w:style>
  <w:style w:type="character" w:customStyle="1" w:styleId="berschrift7Zchn">
    <w:name w:val="Überschrift 7 Zchn"/>
    <w:basedOn w:val="Absatz-Standardschriftart"/>
    <w:link w:val="berschrift7"/>
    <w:semiHidden/>
    <w:rsid w:val="003268CB"/>
    <w:rPr>
      <w:rFonts w:eastAsia="Times New Roman" w:cs="Times New Roman"/>
      <w:sz w:val="19"/>
      <w:szCs w:val="24"/>
      <w:lang w:val="en-GB" w:eastAsia="de-DE"/>
    </w:rPr>
  </w:style>
  <w:style w:type="character" w:customStyle="1" w:styleId="berschrift8Zchn">
    <w:name w:val="Überschrift 8 Zchn"/>
    <w:basedOn w:val="Absatz-Standardschriftart"/>
    <w:link w:val="berschrift8"/>
    <w:semiHidden/>
    <w:rsid w:val="003268CB"/>
    <w:rPr>
      <w:rFonts w:eastAsia="Times New Roman" w:cs="Times New Roman"/>
      <w:iCs/>
      <w:sz w:val="19"/>
      <w:szCs w:val="24"/>
      <w:lang w:val="en-GB" w:eastAsia="de-DE"/>
    </w:rPr>
  </w:style>
  <w:style w:type="character" w:customStyle="1" w:styleId="berschrift9Zchn">
    <w:name w:val="Überschrift 9 Zchn"/>
    <w:basedOn w:val="Absatz-Standardschriftart"/>
    <w:link w:val="berschrift9"/>
    <w:semiHidden/>
    <w:rsid w:val="003268CB"/>
    <w:rPr>
      <w:rFonts w:eastAsia="Times New Roman" w:cs="Times New Roman"/>
      <w:sz w:val="19"/>
      <w:szCs w:val="24"/>
      <w:lang w:val="en-GB" w:eastAsia="de-DE"/>
    </w:rPr>
  </w:style>
  <w:style w:type="paragraph" w:customStyle="1" w:styleId="Elemente">
    <w:name w:val="Elemente"/>
    <w:basedOn w:val="Standard"/>
    <w:semiHidden/>
    <w:rsid w:val="003268CB"/>
    <w:pPr>
      <w:framePr w:wrap="around" w:vAnchor="page" w:hAnchor="text" w:y="2836"/>
    </w:pPr>
    <w:rPr>
      <w:sz w:val="13"/>
      <w:szCs w:val="13"/>
      <w:lang w:val="de-DE"/>
    </w:rPr>
  </w:style>
  <w:style w:type="paragraph" w:customStyle="1" w:styleId="Abs">
    <w:name w:val="Abs."/>
    <w:basedOn w:val="Standard"/>
    <w:semiHidden/>
    <w:rsid w:val="003268CB"/>
    <w:pPr>
      <w:framePr w:wrap="around" w:vAnchor="page" w:hAnchor="text" w:y="2836"/>
    </w:pPr>
    <w:rPr>
      <w:rFonts w:ascii="Calibri" w:hAnsi="Calibri" w:cs="Calibri"/>
      <w:sz w:val="13"/>
      <w:szCs w:val="13"/>
      <w:lang w:val="de-DE"/>
    </w:rPr>
  </w:style>
  <w:style w:type="paragraph" w:customStyle="1" w:styleId="Name">
    <w:name w:val="Name"/>
    <w:basedOn w:val="Standard"/>
    <w:semiHidden/>
    <w:rsid w:val="003268CB"/>
    <w:pPr>
      <w:spacing w:line="240" w:lineRule="auto"/>
    </w:pPr>
    <w:rPr>
      <w:lang w:val="de-DE"/>
    </w:rPr>
  </w:style>
  <w:style w:type="paragraph" w:customStyle="1" w:styleId="TabText">
    <w:name w:val="Tab Text"/>
    <w:basedOn w:val="Standard"/>
    <w:qFormat/>
    <w:rsid w:val="003268CB"/>
    <w:rPr>
      <w:sz w:val="18"/>
      <w:lang w:val="de-DE"/>
    </w:rPr>
  </w:style>
  <w:style w:type="paragraph" w:customStyle="1" w:styleId="TabHeading">
    <w:name w:val="Tab Heading"/>
    <w:basedOn w:val="TabText"/>
    <w:rsid w:val="003268CB"/>
    <w:rPr>
      <w:sz w:val="13"/>
    </w:rPr>
  </w:style>
  <w:style w:type="paragraph" w:styleId="Untertitel">
    <w:name w:val="Subtitle"/>
    <w:basedOn w:val="Standard"/>
    <w:next w:val="Standard"/>
    <w:link w:val="UntertitelZchn"/>
    <w:uiPriority w:val="11"/>
    <w:rsid w:val="003268CB"/>
    <w:pPr>
      <w:spacing w:before="480" w:after="320"/>
    </w:pPr>
    <w:rPr>
      <w:b/>
    </w:rPr>
  </w:style>
  <w:style w:type="character" w:customStyle="1" w:styleId="UntertitelZchn">
    <w:name w:val="Untertitel Zchn"/>
    <w:basedOn w:val="Absatz-Standardschriftart"/>
    <w:link w:val="Untertitel"/>
    <w:uiPriority w:val="11"/>
    <w:rsid w:val="003268CB"/>
    <w:rPr>
      <w:b/>
      <w:color w:val="262626" w:themeColor="text1"/>
      <w:sz w:val="19"/>
      <w:lang w:val="en-GB"/>
    </w:rPr>
  </w:style>
  <w:style w:type="character" w:styleId="Hyperlink">
    <w:name w:val="Hyperlink"/>
    <w:basedOn w:val="Absatz-Standardschriftart"/>
    <w:uiPriority w:val="99"/>
    <w:rsid w:val="0037749F"/>
    <w:rPr>
      <w:color w:val="006E5D"/>
      <w:u w:val="none"/>
    </w:rPr>
  </w:style>
  <w:style w:type="paragraph" w:styleId="Titel">
    <w:name w:val="Title"/>
    <w:basedOn w:val="Standard"/>
    <w:next w:val="Standard"/>
    <w:link w:val="TitelZchn"/>
    <w:qFormat/>
    <w:rsid w:val="003268CB"/>
    <w:pPr>
      <w:spacing w:afterLines="100" w:after="240" w:line="240" w:lineRule="auto"/>
      <w:contextualSpacing/>
    </w:pPr>
    <w:rPr>
      <w:rFonts w:asciiTheme="majorHAnsi" w:eastAsiaTheme="majorEastAsia" w:hAnsiTheme="majorHAnsi" w:cstheme="majorBidi"/>
      <w:b/>
      <w:color w:val="auto"/>
      <w:kern w:val="28"/>
      <w:sz w:val="27"/>
      <w:szCs w:val="56"/>
      <w:lang w:val="de-DE"/>
    </w:rPr>
  </w:style>
  <w:style w:type="character" w:customStyle="1" w:styleId="TitelZchn">
    <w:name w:val="Titel Zchn"/>
    <w:basedOn w:val="Absatz-Standardschriftart"/>
    <w:link w:val="Titel"/>
    <w:uiPriority w:val="10"/>
    <w:rsid w:val="003268CB"/>
    <w:rPr>
      <w:rFonts w:asciiTheme="majorHAnsi" w:eastAsiaTheme="majorEastAsia" w:hAnsiTheme="majorHAnsi" w:cstheme="majorBidi"/>
      <w:b/>
      <w:kern w:val="28"/>
      <w:sz w:val="27"/>
      <w:szCs w:val="56"/>
      <w:lang w:val="de-DE"/>
    </w:rPr>
  </w:style>
  <w:style w:type="paragraph" w:customStyle="1" w:styleId="TabNumbering1">
    <w:name w:val="Tab Numbering 1"/>
    <w:basedOn w:val="TabText"/>
    <w:rsid w:val="003268CB"/>
    <w:pPr>
      <w:numPr>
        <w:numId w:val="36"/>
      </w:numPr>
    </w:pPr>
  </w:style>
  <w:style w:type="paragraph" w:customStyle="1" w:styleId="TabNumbering2">
    <w:name w:val="Tab Numbering 2"/>
    <w:basedOn w:val="TabNumbering1"/>
    <w:rsid w:val="003268CB"/>
    <w:pPr>
      <w:numPr>
        <w:ilvl w:val="1"/>
      </w:numPr>
    </w:pPr>
  </w:style>
  <w:style w:type="paragraph" w:customStyle="1" w:styleId="TabNumbering3">
    <w:name w:val="Tab Numbering 3"/>
    <w:basedOn w:val="TabNumbering2"/>
    <w:rsid w:val="003268CB"/>
    <w:pPr>
      <w:numPr>
        <w:ilvl w:val="2"/>
      </w:numPr>
    </w:pPr>
  </w:style>
  <w:style w:type="paragraph" w:styleId="Datum">
    <w:name w:val="Date"/>
    <w:basedOn w:val="Standard"/>
    <w:next w:val="Standard"/>
    <w:link w:val="DatumZchn"/>
    <w:uiPriority w:val="99"/>
    <w:semiHidden/>
    <w:rsid w:val="003268CB"/>
    <w:pPr>
      <w:spacing w:beforeLines="100" w:before="100" w:afterLines="125" w:after="125"/>
    </w:pPr>
    <w:rPr>
      <w:lang w:val="en-US"/>
    </w:rPr>
  </w:style>
  <w:style w:type="character" w:customStyle="1" w:styleId="DatumZchn">
    <w:name w:val="Datum Zchn"/>
    <w:basedOn w:val="Absatz-Standardschriftart"/>
    <w:link w:val="Datum"/>
    <w:uiPriority w:val="99"/>
    <w:semiHidden/>
    <w:rsid w:val="00C65580"/>
    <w:rPr>
      <w:color w:val="262626" w:themeColor="text1"/>
      <w:sz w:val="19"/>
      <w:lang w:val="en-US"/>
    </w:rPr>
  </w:style>
  <w:style w:type="paragraph" w:customStyle="1" w:styleId="TabSubheadline">
    <w:name w:val="Tab Subheadline"/>
    <w:basedOn w:val="TabText"/>
    <w:qFormat/>
    <w:rsid w:val="003268CB"/>
    <w:rPr>
      <w:b/>
    </w:rPr>
  </w:style>
  <w:style w:type="paragraph" w:customStyle="1" w:styleId="Subheadline">
    <w:name w:val="Subheadline"/>
    <w:basedOn w:val="Standard"/>
    <w:rsid w:val="003268CB"/>
    <w:pPr>
      <w:framePr w:hSpace="142" w:wrap="around" w:hAnchor="margin" w:yAlign="top"/>
      <w:spacing w:beforeLines="100" w:before="100"/>
      <w:suppressOverlap/>
    </w:pPr>
    <w:rPr>
      <w:lang w:val="de-DE"/>
    </w:rPr>
  </w:style>
  <w:style w:type="paragraph" w:customStyle="1" w:styleId="PagenumberFollowingPages">
    <w:name w:val="Pagenumber_FollowingPages"/>
    <w:basedOn w:val="Kopfzeile"/>
    <w:rsid w:val="003268CB"/>
    <w:pPr>
      <w:framePr w:hSpace="142" w:wrap="around" w:hAnchor="margin" w:yAlign="top"/>
      <w:spacing w:afterLines="300" w:after="300"/>
      <w:jc w:val="right"/>
    </w:pPr>
  </w:style>
  <w:style w:type="paragraph" w:styleId="Beschriftung">
    <w:name w:val="caption"/>
    <w:basedOn w:val="Standard"/>
    <w:next w:val="Standard"/>
    <w:uiPriority w:val="35"/>
    <w:qFormat/>
    <w:rsid w:val="0037749F"/>
    <w:pPr>
      <w:spacing w:before="120" w:after="360" w:line="240" w:lineRule="auto"/>
    </w:pPr>
    <w:rPr>
      <w:iCs/>
      <w:color w:val="006E5D"/>
      <w:sz w:val="18"/>
      <w:szCs w:val="18"/>
    </w:rPr>
  </w:style>
  <w:style w:type="paragraph" w:customStyle="1" w:styleId="TableTotal">
    <w:name w:val="Table Total"/>
    <w:basedOn w:val="TabText"/>
    <w:qFormat/>
    <w:rsid w:val="003268CB"/>
  </w:style>
  <w:style w:type="table" w:customStyle="1" w:styleId="SchaefflerTable">
    <w:name w:val="Schaeffler Table"/>
    <w:basedOn w:val="NormaleTabelle"/>
    <w:uiPriority w:val="99"/>
    <w:rsid w:val="00724CF6"/>
    <w:pPr>
      <w:spacing w:after="0" w:line="240" w:lineRule="auto"/>
    </w:pPr>
    <w:rPr>
      <w:sz w:val="20"/>
      <w:lang w:val="de-DE"/>
    </w:rPr>
    <w:tblPr>
      <w:tblBorders>
        <w:bottom w:val="single" w:sz="12" w:space="0" w:color="262626" w:themeColor="text1"/>
        <w:insideH w:val="single" w:sz="4" w:space="0" w:color="262626" w:themeColor="text1"/>
      </w:tblBorders>
      <w:tblCellMar>
        <w:top w:w="57" w:type="dxa"/>
        <w:left w:w="57" w:type="dxa"/>
        <w:bottom w:w="28" w:type="dxa"/>
        <w:right w:w="57" w:type="dxa"/>
      </w:tblCellMar>
    </w:tblPr>
    <w:tblStylePr w:type="firstRow">
      <w:rPr>
        <w:b/>
        <w:color w:val="73A195" w:themeColor="accent1"/>
      </w:rPr>
      <w:tblPr/>
      <w:tcPr>
        <w:tcBorders>
          <w:top w:val="nil"/>
          <w:left w:val="nil"/>
          <w:bottom w:val="nil"/>
          <w:right w:val="nil"/>
          <w:insideH w:val="nil"/>
          <w:insideV w:val="nil"/>
          <w:tl2br w:val="nil"/>
          <w:tr2bl w:val="nil"/>
        </w:tcBorders>
      </w:tcPr>
    </w:tblStylePr>
    <w:tblStylePr w:type="lastRow">
      <w:rPr>
        <w:b/>
        <w:color w:val="C0C6BF" w:themeColor="accent2"/>
      </w:rPr>
      <w:tblPr/>
      <w:tcPr>
        <w:shd w:val="clear" w:color="auto" w:fill="E6E6E6"/>
      </w:tcPr>
    </w:tblStylePr>
    <w:tblStylePr w:type="firstCol">
      <w:rPr>
        <w:b/>
      </w:rPr>
    </w:tblStylePr>
    <w:tblStylePr w:type="lastCol">
      <w:rPr>
        <w:b/>
      </w:rPr>
    </w:tblStylePr>
  </w:style>
  <w:style w:type="table" w:customStyle="1" w:styleId="BorderforGraphics">
    <w:name w:val="Border for Graphics"/>
    <w:basedOn w:val="NormaleTabelle"/>
    <w:uiPriority w:val="99"/>
    <w:rsid w:val="005C0961"/>
    <w:pPr>
      <w:spacing w:after="120" w:line="240" w:lineRule="auto"/>
    </w:pPr>
    <w:rPr>
      <w:rFonts w:cs="Times New Roman"/>
      <w:sz w:val="20"/>
      <w:szCs w:val="20"/>
      <w:lang w:val="de-DE"/>
    </w:rPr>
    <w:tblPr>
      <w:tblBorders>
        <w:top w:val="single" w:sz="4" w:space="0" w:color="262626" w:themeColor="text1"/>
        <w:bottom w:val="single" w:sz="4" w:space="0" w:color="262626" w:themeColor="text1"/>
      </w:tblBorders>
      <w:tblCellMar>
        <w:top w:w="57" w:type="dxa"/>
        <w:left w:w="0" w:type="dxa"/>
        <w:bottom w:w="57" w:type="dxa"/>
        <w:right w:w="0" w:type="dxa"/>
      </w:tblCellMar>
    </w:tblPr>
    <w:tcPr>
      <w:shd w:val="clear" w:color="auto" w:fill="auto"/>
    </w:tcPr>
    <w:tblStylePr w:type="firstRow">
      <w:pPr>
        <w:wordWrap/>
        <w:spacing w:beforeLines="0" w:before="120" w:beforeAutospacing="0"/>
      </w:pPr>
      <w:rPr>
        <w:rFonts w:asciiTheme="majorHAnsi" w:hAnsiTheme="majorHAnsi"/>
        <w:b w:val="0"/>
        <w:color w:val="73A195" w:themeColor="accent1"/>
      </w:rPr>
    </w:tblStylePr>
  </w:style>
  <w:style w:type="paragraph" w:customStyle="1" w:styleId="Headingtextpicture">
    <w:name w:val="Heading text/picture"/>
    <w:basedOn w:val="Standard"/>
    <w:qFormat/>
    <w:rsid w:val="005C0961"/>
    <w:pPr>
      <w:spacing w:before="360" w:after="120" w:line="240" w:lineRule="auto"/>
    </w:pPr>
    <w:rPr>
      <w:rFonts w:asciiTheme="majorHAnsi" w:hAnsiTheme="majorHAnsi" w:cs="Times New Roman"/>
      <w:b/>
      <w:noProof/>
      <w:sz w:val="20"/>
      <w:szCs w:val="20"/>
    </w:rPr>
  </w:style>
  <w:style w:type="paragraph" w:customStyle="1" w:styleId="StandardBlock">
    <w:name w:val="Standard Block"/>
    <w:basedOn w:val="Standard"/>
    <w:link w:val="StandardBlockZchn"/>
    <w:rsid w:val="005D5613"/>
    <w:pPr>
      <w:tabs>
        <w:tab w:val="left" w:pos="2552"/>
        <w:tab w:val="left" w:pos="4536"/>
        <w:tab w:val="left" w:pos="6804"/>
      </w:tabs>
      <w:spacing w:before="120" w:after="60" w:line="240" w:lineRule="auto"/>
      <w:jc w:val="both"/>
    </w:pPr>
    <w:rPr>
      <w:rFonts w:ascii="Arial" w:eastAsia="Times New Roman" w:hAnsi="Arial" w:cs="Times New Roman"/>
      <w:color w:val="auto"/>
      <w:sz w:val="22"/>
      <w:szCs w:val="20"/>
      <w:lang w:val="de-DE" w:eastAsia="de-DE"/>
    </w:rPr>
  </w:style>
  <w:style w:type="paragraph" w:customStyle="1" w:styleId="StandardZentriert">
    <w:name w:val="Standard + Zentriert"/>
    <w:basedOn w:val="Standard"/>
    <w:next w:val="Standard"/>
    <w:rsid w:val="005D5613"/>
    <w:pPr>
      <w:tabs>
        <w:tab w:val="left" w:pos="2552"/>
        <w:tab w:val="left" w:pos="4536"/>
        <w:tab w:val="left" w:pos="6804"/>
      </w:tabs>
      <w:spacing w:line="240" w:lineRule="auto"/>
      <w:jc w:val="center"/>
    </w:pPr>
    <w:rPr>
      <w:rFonts w:ascii="Arial" w:eastAsia="Times New Roman" w:hAnsi="Arial" w:cs="Times New Roman"/>
      <w:color w:val="auto"/>
      <w:sz w:val="22"/>
      <w:szCs w:val="20"/>
      <w:lang w:val="de-DE" w:eastAsia="de-DE"/>
    </w:rPr>
  </w:style>
  <w:style w:type="character" w:customStyle="1" w:styleId="StandardBlockZchn">
    <w:name w:val="Standard Block Zchn"/>
    <w:link w:val="StandardBlock"/>
    <w:rsid w:val="005D5613"/>
    <w:rPr>
      <w:rFonts w:ascii="Arial" w:eastAsia="Times New Roman" w:hAnsi="Arial" w:cs="Times New Roman"/>
      <w:szCs w:val="20"/>
      <w:lang w:val="de-DE" w:eastAsia="de-DE"/>
    </w:rPr>
  </w:style>
  <w:style w:type="paragraph" w:styleId="Verzeichnis1">
    <w:name w:val="toc 1"/>
    <w:basedOn w:val="Standard"/>
    <w:next w:val="Standard"/>
    <w:autoRedefine/>
    <w:rsid w:val="005D5613"/>
    <w:pPr>
      <w:tabs>
        <w:tab w:val="left" w:pos="709"/>
        <w:tab w:val="right" w:leader="dot" w:pos="9645"/>
      </w:tabs>
      <w:spacing w:before="240" w:after="120" w:line="240" w:lineRule="auto"/>
      <w:ind w:right="-8"/>
    </w:pPr>
    <w:rPr>
      <w:rFonts w:ascii="Arial" w:eastAsia="Times New Roman" w:hAnsi="Arial" w:cs="Times New Roman"/>
      <w:b/>
      <w:noProof/>
      <w:color w:val="auto"/>
      <w:sz w:val="22"/>
      <w:szCs w:val="24"/>
      <w:lang w:eastAsia="de-DE"/>
    </w:rPr>
  </w:style>
  <w:style w:type="paragraph" w:styleId="Verzeichnis2">
    <w:name w:val="toc 2"/>
    <w:basedOn w:val="Standard"/>
    <w:next w:val="Standard"/>
    <w:autoRedefine/>
    <w:rsid w:val="005D5613"/>
    <w:pPr>
      <w:tabs>
        <w:tab w:val="left" w:pos="720"/>
        <w:tab w:val="right" w:leader="dot" w:pos="9911"/>
      </w:tabs>
      <w:spacing w:after="60" w:line="240" w:lineRule="auto"/>
    </w:pPr>
    <w:rPr>
      <w:rFonts w:ascii="Arial" w:eastAsia="Times New Roman" w:hAnsi="Arial" w:cs="Times New Roman"/>
      <w:noProof/>
      <w:color w:val="auto"/>
      <w:sz w:val="22"/>
      <w:szCs w:val="20"/>
      <w:lang w:val="de-DE" w:eastAsia="de-DE"/>
    </w:rPr>
  </w:style>
  <w:style w:type="character" w:customStyle="1" w:styleId="StandardBlockChar">
    <w:name w:val="Standard Block Char"/>
    <w:rsid w:val="005D5613"/>
    <w:rPr>
      <w:rFonts w:ascii="Arial" w:hAnsi="Arial"/>
      <w:noProof w:val="0"/>
      <w:lang w:val="de-DE" w:eastAsia="de-DE" w:bidi="ar-SA"/>
    </w:rPr>
  </w:style>
  <w:style w:type="paragraph" w:customStyle="1" w:styleId="AufzhlungmitPunkt">
    <w:name w:val="Aufzählung mit Punkt"/>
    <w:basedOn w:val="StandardBlock"/>
    <w:rsid w:val="005D5613"/>
    <w:pPr>
      <w:numPr>
        <w:numId w:val="37"/>
      </w:numPr>
      <w:spacing w:before="40" w:after="0"/>
      <w:ind w:left="714" w:hanging="357"/>
    </w:pPr>
    <w:rPr>
      <w:color w:val="000000"/>
      <w:szCs w:val="22"/>
    </w:rPr>
  </w:style>
  <w:style w:type="paragraph" w:customStyle="1" w:styleId="Vorgabetext">
    <w:name w:val="Vorgabetext"/>
    <w:basedOn w:val="Standard"/>
    <w:rsid w:val="005D5613"/>
    <w:pPr>
      <w:spacing w:line="240" w:lineRule="auto"/>
      <w:ind w:left="340"/>
      <w:jc w:val="both"/>
    </w:pPr>
    <w:rPr>
      <w:rFonts w:ascii="Arial" w:eastAsia="Times New Roman" w:hAnsi="Arial" w:cs="Times New Roman"/>
      <w:color w:val="auto"/>
      <w:sz w:val="22"/>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40507">
      <w:bodyDiv w:val="1"/>
      <w:marLeft w:val="0"/>
      <w:marRight w:val="0"/>
      <w:marTop w:val="0"/>
      <w:marBottom w:val="0"/>
      <w:divBdr>
        <w:top w:val="none" w:sz="0" w:space="0" w:color="auto"/>
        <w:left w:val="none" w:sz="0" w:space="0" w:color="auto"/>
        <w:bottom w:val="none" w:sz="0" w:space="0" w:color="auto"/>
        <w:right w:val="none" w:sz="0" w:space="0" w:color="auto"/>
      </w:divBdr>
    </w:div>
    <w:div w:id="720593619">
      <w:bodyDiv w:val="1"/>
      <w:marLeft w:val="0"/>
      <w:marRight w:val="0"/>
      <w:marTop w:val="0"/>
      <w:marBottom w:val="0"/>
      <w:divBdr>
        <w:top w:val="none" w:sz="0" w:space="0" w:color="auto"/>
        <w:left w:val="none" w:sz="0" w:space="0" w:color="auto"/>
        <w:bottom w:val="none" w:sz="0" w:space="0" w:color="auto"/>
        <w:right w:val="none" w:sz="0" w:space="0" w:color="auto"/>
      </w:divBdr>
    </w:div>
    <w:div w:id="1186941754">
      <w:bodyDiv w:val="1"/>
      <w:marLeft w:val="0"/>
      <w:marRight w:val="0"/>
      <w:marTop w:val="0"/>
      <w:marBottom w:val="0"/>
      <w:divBdr>
        <w:top w:val="none" w:sz="0" w:space="0" w:color="auto"/>
        <w:left w:val="none" w:sz="0" w:space="0" w:color="auto"/>
        <w:bottom w:val="none" w:sz="0" w:space="0" w:color="auto"/>
        <w:right w:val="none" w:sz="0" w:space="0" w:color="auto"/>
      </w:divBdr>
    </w:div>
    <w:div w:id="1209680339">
      <w:bodyDiv w:val="1"/>
      <w:marLeft w:val="0"/>
      <w:marRight w:val="0"/>
      <w:marTop w:val="0"/>
      <w:marBottom w:val="0"/>
      <w:divBdr>
        <w:top w:val="none" w:sz="0" w:space="0" w:color="auto"/>
        <w:left w:val="none" w:sz="0" w:space="0" w:color="auto"/>
        <w:bottom w:val="none" w:sz="0" w:space="0" w:color="auto"/>
        <w:right w:val="none" w:sz="0" w:space="0" w:color="auto"/>
      </w:divBdr>
    </w:div>
    <w:div w:id="1586570062">
      <w:bodyDiv w:val="1"/>
      <w:marLeft w:val="0"/>
      <w:marRight w:val="0"/>
      <w:marTop w:val="0"/>
      <w:marBottom w:val="0"/>
      <w:divBdr>
        <w:top w:val="none" w:sz="0" w:space="0" w:color="auto"/>
        <w:left w:val="none" w:sz="0" w:space="0" w:color="auto"/>
        <w:bottom w:val="none" w:sz="0" w:space="0" w:color="auto"/>
        <w:right w:val="none" w:sz="0" w:space="0" w:color="auto"/>
      </w:divBdr>
    </w:div>
    <w:div w:id="18370403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Schaeffler">
  <a:themeElements>
    <a:clrScheme name="Schaeffler">
      <a:dk1>
        <a:srgbClr val="262626"/>
      </a:dk1>
      <a:lt1>
        <a:srgbClr val="FFFFFF"/>
      </a:lt1>
      <a:dk2>
        <a:srgbClr val="646464"/>
      </a:dk2>
      <a:lt2>
        <a:srgbClr val="E3E3E3"/>
      </a:lt2>
      <a:accent1>
        <a:srgbClr val="73A195"/>
      </a:accent1>
      <a:accent2>
        <a:srgbClr val="C0C6BF"/>
      </a:accent2>
      <a:accent3>
        <a:srgbClr val="878787"/>
      </a:accent3>
      <a:accent4>
        <a:srgbClr val="1D9BB2"/>
      </a:accent4>
      <a:accent5>
        <a:srgbClr val="B6BAC2"/>
      </a:accent5>
      <a:accent6>
        <a:srgbClr val="A1C861"/>
      </a:accent6>
      <a:hlink>
        <a:srgbClr val="006E5D"/>
      </a:hlink>
      <a:folHlink>
        <a:srgbClr val="73A195"/>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rgbClr val="E3E3E3"/>
        </a:solidFill>
        <a:ln w="6350">
          <a:solidFill>
            <a:srgbClr val="E3E3E3"/>
          </a:solidFill>
        </a:ln>
      </a:spPr>
      <a:bodyPr rtlCol="0" anchor="ctr"/>
      <a:lstStyle>
        <a:defPPr algn="ctr" rtl="0" eaLnBrk="1" fontAlgn="auto" hangingPunct="1">
          <a:lnSpc>
            <a:spcPct val="100000"/>
          </a:lnSpc>
          <a:spcBef>
            <a:spcPts val="0"/>
          </a:spcBef>
          <a:spcAft>
            <a:spcPts val="0"/>
          </a:spcAft>
          <a:defRPr sz="1400" b="0" i="0" u="none" baseline="0" dirty="0" smtClean="0">
            <a:solidFill>
              <a:srgbClr val="000000"/>
            </a:solidFill>
            <a:latin typeface="Calibri" panose="020F0502020204030204" pitchFamily="34" charset="0"/>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vert="horz" wrap="square" lIns="0" tIns="0" rIns="0" bIns="0" rtlCol="0">
        <a:spAutoFit/>
      </a:bodyPr>
      <a:lstStyle>
        <a:defPPr algn="l" rtl="0" eaLnBrk="1" fontAlgn="auto" hangingPunct="1">
          <a:lnSpc>
            <a:spcPct val="100000"/>
          </a:lnSpc>
          <a:spcBef>
            <a:spcPts val="600"/>
          </a:spcBef>
          <a:spcAft>
            <a:spcPts val="0"/>
          </a:spcAft>
          <a:buClr>
            <a:srgbClr val="00893D"/>
          </a:buClr>
          <a:defRPr sz="1400" b="0" i="0" u="none" baseline="0" dirty="0" smtClean="0">
            <a:solidFill>
              <a:srgbClr val="000000"/>
            </a:solidFill>
            <a:latin typeface="Calibri" panose="020F0502020204030204" pitchFamily="34" charset="0"/>
          </a:defRPr>
        </a:defPPr>
      </a:lstStyle>
    </a:txDef>
  </a:objectDefaults>
  <a:extraClrSchemeLst/>
  <a:custClrLst>
    <a:custClr name="GREEN GRAY">
      <a:srgbClr val="C0C6BF"/>
    </a:custClr>
    <a:custClr name="#">
      <a:srgbClr val="FFFFFF"/>
    </a:custClr>
    <a:custClr name="NORDIC BLUE">
      <a:srgbClr val="1D9BB2"/>
    </a:custClr>
    <a:custClr name="SUNNY YELLOW">
      <a:srgbClr val="FFE160"/>
    </a:custClr>
    <a:custClr name="LIME">
      <a:srgbClr val="A1C861"/>
    </a:custClr>
    <a:custClr name="#">
      <a:srgbClr val="FFFFFF"/>
    </a:custClr>
    <a:custClr name="Special color / Gold">
      <a:srgbClr val="C6AC02"/>
    </a:custClr>
    <a:custClr name="Special color / Red">
      <a:srgbClr val="A31739"/>
    </a:custClr>
    <a:custClr name="Special color / Blue">
      <a:srgbClr val="036590"/>
    </a:custClr>
    <a:custClr name="Special color / Green">
      <a:srgbClr val="006E5D"/>
    </a:custClr>
    <a:custClr name="DARK BLUE GRAY">
      <a:srgbClr val="B6BAC2"/>
    </a:custClr>
    <a:custClr name="#">
      <a:srgbClr val="FFFFFF"/>
    </a:custClr>
    <a:custClr>
      <a:srgbClr val="56B3C5"/>
    </a:custClr>
    <a:custClr>
      <a:srgbClr val="FFE988"/>
    </a:custClr>
    <a:custClr>
      <a:srgbClr val="B9D689"/>
    </a:custClr>
    <a:custClr name="#">
      <a:srgbClr val="FFFFFF"/>
    </a:custClr>
    <a:custClr>
      <a:srgbClr val="E3D07D"/>
    </a:custClr>
    <a:custClr>
      <a:srgbClr val="CE7E96"/>
    </a:custClr>
    <a:custClr>
      <a:srgbClr val="7EA7C2"/>
    </a:custClr>
    <a:custClr>
      <a:srgbClr val="73A195"/>
    </a:custClr>
    <a:custClr name="BLUE GRAY">
      <a:srgbClr val="CED5DA"/>
    </a:custClr>
    <a:custClr name="#">
      <a:srgbClr val="FFFFFF"/>
    </a:custClr>
    <a:custClr>
      <a:srgbClr val="8ECCD8"/>
    </a:custClr>
    <a:custClr>
      <a:srgbClr val="FFF0AF"/>
    </a:custClr>
    <a:custClr>
      <a:srgbClr val="D0E3B0"/>
    </a:custClr>
    <a:custClr name="#">
      <a:srgbClr val="FFFFFF"/>
    </a:custClr>
    <a:custClr name="#">
      <a:srgbClr val="FFFFFF"/>
    </a:custClr>
    <a:custClr name="#">
      <a:srgbClr val="FFFFFF"/>
    </a:custClr>
    <a:custClr name="#">
      <a:srgbClr val="FFFFFF"/>
    </a:custClr>
    <a:custClr name="#">
      <a:srgbClr val="FFFFFF"/>
    </a:custClr>
    <a:custClr name="SILVER GRAY">
      <a:srgbClr val="E3E3E3"/>
    </a:custClr>
    <a:custClr name="#">
      <a:srgbClr val="FFFFFF"/>
    </a:custClr>
    <a:custClr>
      <a:srgbClr val="C6E6EB"/>
    </a:custClr>
    <a:custClr>
      <a:srgbClr val="FFF7D7"/>
    </a:custClr>
    <a:custClr>
      <a:srgbClr val="E7F1D7"/>
    </a:custClr>
    <a:custClr name="#">
      <a:srgbClr val="FFFFFF"/>
    </a:custClr>
    <a:custClr name="#">
      <a:srgbClr val="FFFFFF"/>
    </a:custClr>
    <a:custClr name="#">
      <a:srgbClr val="FFFFFF"/>
    </a:custClr>
    <a:custClr name="#">
      <a:srgbClr val="FFFFFF"/>
    </a:custClr>
    <a:custClr name="#">
      <a:srgbClr val="FFFFFF"/>
    </a:custClr>
  </a:custClrLst>
  <a:extLst>
    <a:ext uri="{05A4C25C-085E-4340-85A3-A5531E510DB2}">
      <thm15:themeFamily xmlns:thm15="http://schemas.microsoft.com/office/thememl/2012/main" name="Schaeffler" id="{979BDE06-7696-4F4A-A839-FB40332D9F04}" vid="{391C6B2D-14F3-4704-A321-39AAD75338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6DCE8-541C-4EE6-B2E1-209B78FFF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3020</Words>
  <Characters>19030</Characters>
  <Application>Microsoft Office Word</Application>
  <DocSecurity>0</DocSecurity>
  <Lines>158</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Tregubov, Artem  SP/HZA-YKQ</dc:creator>
  <cp:lastModifiedBy>Tregubov, Artem  SP/HZA-YKQ</cp:lastModifiedBy>
  <cp:revision>8</cp:revision>
  <cp:lastPrinted>2018-08-01T09:09:00Z</cp:lastPrinted>
  <dcterms:created xsi:type="dcterms:W3CDTF">2020-10-28T15:10:00Z</dcterms:created>
  <dcterms:modified xsi:type="dcterms:W3CDTF">2020-11-05T10:11:00Z</dcterms:modified>
</cp:coreProperties>
</file>